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605" w:rsidRPr="000F3AD5" w:rsidRDefault="00446605" w:rsidP="00C845BB">
      <w:pPr>
        <w:tabs>
          <w:tab w:val="center" w:pos="4251"/>
          <w:tab w:val="right" w:pos="8503"/>
        </w:tabs>
        <w:spacing w:after="0" w:line="240" w:lineRule="auto"/>
        <w:jc w:val="center"/>
        <w:rPr>
          <w:rFonts w:ascii="Times New Roman" w:hAnsi="Times New Roman" w:cs="Times New Roman"/>
          <w:b/>
          <w:sz w:val="28"/>
          <w:szCs w:val="24"/>
        </w:rPr>
      </w:pPr>
      <w:r w:rsidRPr="000F3AD5">
        <w:rPr>
          <w:rFonts w:ascii="Times New Roman" w:hAnsi="Times New Roman" w:cs="Times New Roman"/>
          <w:b/>
          <w:sz w:val="28"/>
          <w:szCs w:val="24"/>
        </w:rPr>
        <w:t xml:space="preserve">STRATEGI NAFKAH PENDUDUK DESA SEKITAR HUTAN </w:t>
      </w:r>
    </w:p>
    <w:p w:rsidR="00C845BB" w:rsidRPr="000F3AD5" w:rsidRDefault="00446605" w:rsidP="00C845BB">
      <w:pPr>
        <w:tabs>
          <w:tab w:val="center" w:pos="4251"/>
          <w:tab w:val="right" w:pos="8503"/>
        </w:tabs>
        <w:spacing w:after="0" w:line="240" w:lineRule="auto"/>
        <w:jc w:val="center"/>
        <w:rPr>
          <w:rFonts w:ascii="Times New Roman" w:hAnsi="Times New Roman" w:cs="Times New Roman"/>
          <w:b/>
          <w:sz w:val="28"/>
          <w:szCs w:val="24"/>
        </w:rPr>
      </w:pPr>
      <w:r w:rsidRPr="000F3AD5">
        <w:rPr>
          <w:rFonts w:ascii="Times New Roman" w:hAnsi="Times New Roman" w:cs="Times New Roman"/>
          <w:b/>
          <w:sz w:val="28"/>
          <w:szCs w:val="24"/>
        </w:rPr>
        <w:t>(STUDI KASUS DI DESA SUKAWANGI</w:t>
      </w:r>
      <w:r w:rsidRPr="000F3AD5">
        <w:rPr>
          <w:rFonts w:ascii="Times New Roman" w:hAnsi="Times New Roman" w:cs="Times New Roman"/>
          <w:b/>
          <w:sz w:val="28"/>
          <w:szCs w:val="24"/>
          <w:lang w:val="en-ID"/>
        </w:rPr>
        <w:t>,</w:t>
      </w:r>
      <w:r w:rsidRPr="000F3AD5">
        <w:rPr>
          <w:rFonts w:ascii="Times New Roman" w:hAnsi="Times New Roman" w:cs="Times New Roman"/>
          <w:b/>
          <w:sz w:val="28"/>
          <w:szCs w:val="24"/>
        </w:rPr>
        <w:t xml:space="preserve"> KECAMATAN SUKAMAKMUR</w:t>
      </w:r>
      <w:r w:rsidRPr="000F3AD5">
        <w:rPr>
          <w:rFonts w:ascii="Times New Roman" w:hAnsi="Times New Roman" w:cs="Times New Roman"/>
          <w:b/>
          <w:sz w:val="28"/>
          <w:szCs w:val="24"/>
          <w:lang w:val="en-ID"/>
        </w:rPr>
        <w:t>,</w:t>
      </w:r>
      <w:r w:rsidRPr="000F3AD5">
        <w:rPr>
          <w:rFonts w:ascii="Times New Roman" w:hAnsi="Times New Roman" w:cs="Times New Roman"/>
          <w:b/>
          <w:sz w:val="28"/>
          <w:szCs w:val="24"/>
        </w:rPr>
        <w:t xml:space="preserve"> KABUPATEN BOGOR</w:t>
      </w:r>
      <w:r w:rsidRPr="000F3AD5">
        <w:rPr>
          <w:rFonts w:ascii="Times New Roman" w:hAnsi="Times New Roman" w:cs="Times New Roman"/>
          <w:b/>
          <w:sz w:val="28"/>
          <w:szCs w:val="24"/>
          <w:lang w:val="en-ID"/>
        </w:rPr>
        <w:t>,</w:t>
      </w:r>
      <w:r w:rsidRPr="000F3AD5">
        <w:rPr>
          <w:rFonts w:ascii="Times New Roman" w:hAnsi="Times New Roman" w:cs="Times New Roman"/>
          <w:b/>
          <w:sz w:val="28"/>
          <w:szCs w:val="24"/>
        </w:rPr>
        <w:t xml:space="preserve"> PROVINSI JAWA BARAT)</w:t>
      </w:r>
    </w:p>
    <w:p w:rsidR="00446605" w:rsidRPr="000F3AD5" w:rsidRDefault="00446605" w:rsidP="00C845BB">
      <w:pPr>
        <w:tabs>
          <w:tab w:val="center" w:pos="4251"/>
          <w:tab w:val="right" w:pos="8503"/>
        </w:tabs>
        <w:spacing w:after="0" w:line="240" w:lineRule="auto"/>
        <w:jc w:val="center"/>
        <w:rPr>
          <w:rFonts w:ascii="Times New Roman" w:hAnsi="Times New Roman" w:cs="Times New Roman"/>
          <w:b/>
          <w:sz w:val="36"/>
          <w:szCs w:val="24"/>
        </w:rPr>
      </w:pPr>
    </w:p>
    <w:p w:rsidR="00446605" w:rsidRPr="000F3AD5" w:rsidRDefault="00446605" w:rsidP="005D0A9E">
      <w:pPr>
        <w:tabs>
          <w:tab w:val="center" w:pos="4251"/>
          <w:tab w:val="right" w:pos="8503"/>
        </w:tabs>
        <w:spacing w:after="0" w:line="240" w:lineRule="auto"/>
        <w:jc w:val="center"/>
        <w:rPr>
          <w:rFonts w:ascii="Times New Roman" w:hAnsi="Times New Roman" w:cs="Times New Roman"/>
          <w:i/>
          <w:color w:val="212121"/>
          <w:sz w:val="24"/>
          <w:szCs w:val="24"/>
          <w:lang w:val="en-ID"/>
        </w:rPr>
      </w:pPr>
      <w:r w:rsidRPr="000F3AD5">
        <w:rPr>
          <w:rFonts w:ascii="Times New Roman" w:hAnsi="Times New Roman" w:cs="Times New Roman"/>
          <w:i/>
          <w:sz w:val="24"/>
          <w:szCs w:val="24"/>
          <w:lang w:val="id-ID"/>
        </w:rPr>
        <w:t xml:space="preserve">The Household Livelihoods Strategy in </w:t>
      </w:r>
      <w:r w:rsidRPr="000F3AD5">
        <w:rPr>
          <w:rFonts w:ascii="Times New Roman" w:hAnsi="Times New Roman" w:cs="Times New Roman"/>
          <w:i/>
          <w:color w:val="212121"/>
          <w:sz w:val="24"/>
          <w:szCs w:val="24"/>
          <w:lang w:val="id-ID"/>
        </w:rPr>
        <w:t xml:space="preserve">Forest Area </w:t>
      </w:r>
    </w:p>
    <w:p w:rsidR="005D0A9E" w:rsidRPr="000F3AD5" w:rsidRDefault="00446605" w:rsidP="005D0A9E">
      <w:pPr>
        <w:tabs>
          <w:tab w:val="center" w:pos="4251"/>
          <w:tab w:val="right" w:pos="8503"/>
        </w:tabs>
        <w:spacing w:after="0" w:line="240" w:lineRule="auto"/>
        <w:jc w:val="center"/>
        <w:rPr>
          <w:rFonts w:ascii="Times New Roman" w:hAnsi="Times New Roman" w:cs="Times New Roman"/>
          <w:i/>
          <w:color w:val="212121"/>
          <w:sz w:val="24"/>
          <w:szCs w:val="24"/>
          <w:lang w:val="en-ID"/>
        </w:rPr>
      </w:pPr>
      <w:r w:rsidRPr="000F3AD5">
        <w:rPr>
          <w:rFonts w:ascii="Times New Roman" w:hAnsi="Times New Roman" w:cs="Times New Roman"/>
          <w:i/>
          <w:color w:val="212121"/>
          <w:sz w:val="24"/>
          <w:szCs w:val="24"/>
          <w:lang w:val="id-ID"/>
        </w:rPr>
        <w:t>(Study Case in Sukawangi Village</w:t>
      </w:r>
      <w:r w:rsidRPr="000F3AD5">
        <w:rPr>
          <w:rFonts w:ascii="Times New Roman" w:hAnsi="Times New Roman" w:cs="Times New Roman"/>
          <w:i/>
          <w:color w:val="212121"/>
          <w:sz w:val="24"/>
          <w:szCs w:val="24"/>
          <w:lang w:val="en-ID"/>
        </w:rPr>
        <w:t>,</w:t>
      </w:r>
      <w:r w:rsidRPr="000F3AD5">
        <w:rPr>
          <w:rFonts w:ascii="Times New Roman" w:hAnsi="Times New Roman" w:cs="Times New Roman"/>
          <w:i/>
          <w:color w:val="212121"/>
          <w:sz w:val="24"/>
          <w:szCs w:val="24"/>
          <w:lang w:val="id-ID"/>
        </w:rPr>
        <w:t xml:space="preserve"> District Sukamakmur</w:t>
      </w:r>
      <w:r w:rsidRPr="000F3AD5">
        <w:rPr>
          <w:rFonts w:ascii="Times New Roman" w:hAnsi="Times New Roman" w:cs="Times New Roman"/>
          <w:i/>
          <w:color w:val="212121"/>
          <w:sz w:val="24"/>
          <w:szCs w:val="24"/>
          <w:lang w:val="en-ID"/>
        </w:rPr>
        <w:t>,</w:t>
      </w:r>
      <w:r w:rsidRPr="000F3AD5">
        <w:rPr>
          <w:rFonts w:ascii="Times New Roman" w:hAnsi="Times New Roman" w:cs="Times New Roman"/>
          <w:i/>
          <w:color w:val="212121"/>
          <w:sz w:val="24"/>
          <w:szCs w:val="24"/>
          <w:lang w:val="id-ID"/>
        </w:rPr>
        <w:t xml:space="preserve"> Bogor Regency</w:t>
      </w:r>
      <w:r w:rsidRPr="000F3AD5">
        <w:rPr>
          <w:rFonts w:ascii="Times New Roman" w:hAnsi="Times New Roman" w:cs="Times New Roman"/>
          <w:i/>
          <w:color w:val="212121"/>
          <w:sz w:val="24"/>
          <w:szCs w:val="24"/>
          <w:lang w:val="en-ID"/>
        </w:rPr>
        <w:t>,</w:t>
      </w:r>
      <w:r w:rsidRPr="000F3AD5">
        <w:rPr>
          <w:rFonts w:ascii="Times New Roman" w:hAnsi="Times New Roman" w:cs="Times New Roman"/>
          <w:i/>
          <w:color w:val="212121"/>
          <w:sz w:val="24"/>
          <w:szCs w:val="24"/>
          <w:lang w:val="id-ID"/>
        </w:rPr>
        <w:t xml:space="preserve"> West Java Province)</w:t>
      </w:r>
    </w:p>
    <w:p w:rsidR="00446605" w:rsidRPr="000F3AD5" w:rsidRDefault="00446605" w:rsidP="005D0A9E">
      <w:pPr>
        <w:tabs>
          <w:tab w:val="center" w:pos="4251"/>
          <w:tab w:val="right" w:pos="8503"/>
        </w:tabs>
        <w:spacing w:after="0" w:line="240" w:lineRule="auto"/>
        <w:jc w:val="center"/>
        <w:rPr>
          <w:rFonts w:ascii="Times New Roman" w:hAnsi="Times New Roman" w:cs="Times New Roman"/>
          <w:b/>
          <w:sz w:val="28"/>
          <w:szCs w:val="28"/>
          <w:lang w:val="en-ID"/>
        </w:rPr>
      </w:pPr>
    </w:p>
    <w:p w:rsidR="00C845BB" w:rsidRPr="000F3AD5" w:rsidRDefault="005D0A9E" w:rsidP="00C845BB">
      <w:pPr>
        <w:jc w:val="center"/>
        <w:rPr>
          <w:rFonts w:ascii="Times New Roman" w:hAnsi="Times New Roman" w:cs="Times New Roman"/>
          <w:sz w:val="24"/>
          <w:vertAlign w:val="superscript"/>
        </w:rPr>
      </w:pPr>
      <w:r w:rsidRPr="000F3AD5">
        <w:rPr>
          <w:rFonts w:ascii="Times New Roman" w:hAnsi="Times New Roman" w:cs="Times New Roman"/>
          <w:sz w:val="24"/>
        </w:rPr>
        <w:t>A</w:t>
      </w:r>
      <w:r w:rsidR="00446605" w:rsidRPr="000F3AD5">
        <w:rPr>
          <w:rFonts w:ascii="Times New Roman" w:hAnsi="Times New Roman" w:cs="Times New Roman"/>
          <w:sz w:val="24"/>
        </w:rPr>
        <w:t>bdul Wafa Hizbullah</w:t>
      </w:r>
      <w:r w:rsidR="003916C8" w:rsidRPr="000F3AD5">
        <w:rPr>
          <w:rFonts w:ascii="Times New Roman" w:hAnsi="Times New Roman" w:cs="Times New Roman"/>
          <w:sz w:val="24"/>
          <w:vertAlign w:val="superscript"/>
        </w:rPr>
        <w:t>*</w:t>
      </w:r>
      <w:r w:rsidR="00446605" w:rsidRPr="000F3AD5">
        <w:rPr>
          <w:rFonts w:ascii="Times New Roman" w:hAnsi="Times New Roman" w:cs="Times New Roman"/>
          <w:sz w:val="24"/>
        </w:rPr>
        <w:t>, Martua Sihaloho</w:t>
      </w:r>
      <w:r w:rsidR="007E3FE1" w:rsidRPr="000F3AD5">
        <w:rPr>
          <w:rFonts w:ascii="Times New Roman" w:hAnsi="Times New Roman" w:cs="Times New Roman"/>
          <w:sz w:val="24"/>
        </w:rPr>
        <w:t>,</w:t>
      </w:r>
      <w:r w:rsidR="003916C8" w:rsidRPr="000F3AD5">
        <w:rPr>
          <w:rFonts w:ascii="Times New Roman" w:hAnsi="Times New Roman" w:cs="Times New Roman"/>
          <w:sz w:val="24"/>
          <w:vertAlign w:val="superscript"/>
        </w:rPr>
        <w:t>**</w:t>
      </w:r>
      <w:r w:rsidR="00446605" w:rsidRPr="000F3AD5">
        <w:rPr>
          <w:rFonts w:ascii="Times New Roman" w:hAnsi="Times New Roman" w:cs="Times New Roman"/>
          <w:sz w:val="24"/>
        </w:rPr>
        <w:t xml:space="preserve"> dan Satyawan Sunito</w:t>
      </w:r>
      <w:r w:rsidR="00446605" w:rsidRPr="000F3AD5">
        <w:rPr>
          <w:rFonts w:ascii="Times New Roman" w:hAnsi="Times New Roman" w:cs="Times New Roman"/>
          <w:sz w:val="24"/>
          <w:vertAlign w:val="superscript"/>
        </w:rPr>
        <w:t>**</w:t>
      </w:r>
    </w:p>
    <w:p w:rsidR="00C845BB" w:rsidRPr="000F3AD5" w:rsidRDefault="00C845BB" w:rsidP="00C845BB">
      <w:pPr>
        <w:spacing w:after="0"/>
        <w:jc w:val="center"/>
        <w:rPr>
          <w:rFonts w:ascii="Times New Roman" w:hAnsi="Times New Roman" w:cs="Times New Roman"/>
          <w:sz w:val="24"/>
        </w:rPr>
      </w:pPr>
      <w:r w:rsidRPr="000F3AD5">
        <w:rPr>
          <w:rFonts w:ascii="Times New Roman" w:hAnsi="Times New Roman" w:cs="Times New Roman"/>
          <w:sz w:val="24"/>
        </w:rPr>
        <w:t>Departemen Sains Komunikasi dan Pengembangan Masyarakat, Fakultas Ekologi Manusia, Institut Pertanian Bogor, Darmaga Bogor 16680, Indonesia</w:t>
      </w:r>
    </w:p>
    <w:p w:rsidR="00C845BB" w:rsidRPr="000F3AD5" w:rsidRDefault="00C845BB" w:rsidP="00C845BB">
      <w:pPr>
        <w:tabs>
          <w:tab w:val="center" w:pos="4680"/>
          <w:tab w:val="left" w:pos="6865"/>
        </w:tabs>
        <w:rPr>
          <w:rStyle w:val="Hyperlink"/>
          <w:rFonts w:ascii="Times New Roman" w:hAnsi="Times New Roman" w:cs="Times New Roman"/>
          <w:color w:val="auto"/>
          <w:sz w:val="24"/>
          <w:u w:val="none"/>
        </w:rPr>
      </w:pPr>
      <w:r w:rsidRPr="000F3AD5">
        <w:rPr>
          <w:rFonts w:ascii="Times New Roman" w:hAnsi="Times New Roman" w:cs="Times New Roman"/>
          <w:sz w:val="24"/>
        </w:rPr>
        <w:tab/>
        <w:t xml:space="preserve">Email: </w:t>
      </w:r>
      <w:r w:rsidR="00446605" w:rsidRPr="000F3AD5">
        <w:rPr>
          <w:rFonts w:ascii="Times New Roman" w:hAnsi="Times New Roman" w:cs="Times New Roman"/>
        </w:rPr>
        <w:t>abdulwafahizz@gmail.com</w:t>
      </w:r>
    </w:p>
    <w:p w:rsidR="005D0A9E" w:rsidRPr="000F3AD5" w:rsidRDefault="005D0A9E" w:rsidP="00C845BB">
      <w:pPr>
        <w:tabs>
          <w:tab w:val="center" w:pos="4680"/>
          <w:tab w:val="left" w:pos="6865"/>
        </w:tabs>
        <w:rPr>
          <w:rStyle w:val="Hyperlink"/>
          <w:rFonts w:ascii="Times New Roman" w:hAnsi="Times New Roman" w:cs="Times New Roman"/>
          <w:color w:val="auto"/>
          <w:sz w:val="24"/>
          <w:u w:val="none"/>
        </w:rPr>
      </w:pPr>
    </w:p>
    <w:p w:rsidR="005D0A9E" w:rsidRPr="000F3AD5" w:rsidRDefault="005D0A9E" w:rsidP="007C102D">
      <w:pPr>
        <w:spacing w:after="0"/>
        <w:rPr>
          <w:rFonts w:ascii="Times New Roman" w:hAnsi="Times New Roman" w:cs="Times New Roman"/>
          <w:b/>
          <w:sz w:val="28"/>
          <w:szCs w:val="28"/>
        </w:rPr>
      </w:pPr>
      <w:r w:rsidRPr="000F3AD5">
        <w:rPr>
          <w:rFonts w:ascii="Times New Roman" w:hAnsi="Times New Roman" w:cs="Times New Roman"/>
          <w:b/>
          <w:i/>
          <w:sz w:val="28"/>
          <w:szCs w:val="28"/>
        </w:rPr>
        <w:t>ABSTRACT</w:t>
      </w:r>
    </w:p>
    <w:p w:rsidR="007E3FE1" w:rsidRPr="000F3AD5" w:rsidRDefault="007E3FE1" w:rsidP="007E3FE1">
      <w:pPr>
        <w:spacing w:line="240" w:lineRule="auto"/>
        <w:jc w:val="both"/>
        <w:rPr>
          <w:rFonts w:ascii="Times New Roman" w:hAnsi="Times New Roman" w:cs="Times New Roman"/>
          <w:i/>
        </w:rPr>
      </w:pPr>
      <w:r w:rsidRPr="000F3AD5">
        <w:rPr>
          <w:rFonts w:ascii="Times New Roman" w:hAnsi="Times New Roman" w:cs="Times New Roman"/>
          <w:i/>
        </w:rPr>
        <w:t>Forests become a resource that has more meaning to the forest villagers living in the vicinity. Provision of livelihoods by forest areas becomes an option for the population to meet the needs of life and make a living strategy for their households. Therefore, the purpose of this study is to analyze the role of forests as a source of livelihood and livelihood strategies used by Sukawangi villagers. This research uses quantitative approach supported by qualitative data by taking 45 respondents. The results of this study indicate that the characteristics of households that use the livelihoods of forest areas are the population with the characteristics of middle age, low education level, and land control. People who use livelihoods in forest areas are more dominant in livelihood strategies in livelihood engineering compared to livelihoods and migration strategies. Characteristics of households that use non-forest area livelihoods are those with middle-age characteristics, low education level, and no land ownership. People who use non-forest area livelihoods are more dominant in livelihood strategies in multiple livelihood strategies.</w:t>
      </w:r>
    </w:p>
    <w:p w:rsidR="005D0A9E" w:rsidRPr="000F3AD5" w:rsidRDefault="005D0A9E" w:rsidP="007C102D">
      <w:pPr>
        <w:spacing w:after="0"/>
        <w:rPr>
          <w:rFonts w:ascii="Times New Roman" w:hAnsi="Times New Roman" w:cs="Times New Roman"/>
          <w:b/>
          <w:i/>
        </w:rPr>
      </w:pPr>
      <w:r w:rsidRPr="000F3AD5">
        <w:rPr>
          <w:rFonts w:ascii="Times New Roman" w:hAnsi="Times New Roman" w:cs="Times New Roman"/>
          <w:b/>
        </w:rPr>
        <w:t xml:space="preserve">Keywords: </w:t>
      </w:r>
      <w:r w:rsidR="007E3FE1" w:rsidRPr="000F3AD5">
        <w:rPr>
          <w:rFonts w:ascii="Times New Roman" w:hAnsi="Times New Roman" w:cs="Times New Roman"/>
          <w:b/>
          <w:i/>
        </w:rPr>
        <w:t>forest, livelihood strategy, villagers</w:t>
      </w:r>
      <w:r w:rsidRPr="000F3AD5">
        <w:rPr>
          <w:rFonts w:ascii="Times New Roman" w:hAnsi="Times New Roman" w:cs="Times New Roman"/>
          <w:b/>
          <w:i/>
        </w:rPr>
        <w:t xml:space="preserve"> </w:t>
      </w:r>
    </w:p>
    <w:p w:rsidR="005D0A9E" w:rsidRPr="000F3AD5" w:rsidRDefault="005D0A9E" w:rsidP="007C102D">
      <w:pPr>
        <w:spacing w:after="0"/>
        <w:rPr>
          <w:rStyle w:val="Hyperlink"/>
          <w:rFonts w:ascii="Times New Roman" w:hAnsi="Times New Roman" w:cs="Times New Roman"/>
          <w:i/>
          <w:color w:val="auto"/>
          <w:u w:val="none"/>
        </w:rPr>
      </w:pPr>
    </w:p>
    <w:p w:rsidR="005D0A9E" w:rsidRPr="000F3AD5" w:rsidRDefault="005D0A9E" w:rsidP="007C102D">
      <w:pPr>
        <w:tabs>
          <w:tab w:val="center" w:pos="4680"/>
          <w:tab w:val="left" w:pos="6865"/>
        </w:tabs>
        <w:spacing w:after="0"/>
        <w:rPr>
          <w:rFonts w:ascii="Times New Roman" w:hAnsi="Times New Roman" w:cs="Times New Roman"/>
          <w:b/>
          <w:sz w:val="24"/>
        </w:rPr>
      </w:pPr>
      <w:r w:rsidRPr="000F3AD5">
        <w:rPr>
          <w:rStyle w:val="Hyperlink"/>
          <w:rFonts w:ascii="Times New Roman" w:hAnsi="Times New Roman" w:cs="Times New Roman"/>
          <w:b/>
          <w:color w:val="auto"/>
          <w:sz w:val="24"/>
          <w:u w:val="none"/>
        </w:rPr>
        <w:t>ABSTRAK</w:t>
      </w:r>
    </w:p>
    <w:p w:rsidR="000F2CD9" w:rsidRPr="000F3AD5" w:rsidRDefault="007E3FE1" w:rsidP="007C102D">
      <w:pPr>
        <w:spacing w:after="0"/>
        <w:jc w:val="both"/>
        <w:rPr>
          <w:rFonts w:ascii="Times New Roman" w:hAnsi="Times New Roman" w:cs="Times New Roman"/>
          <w:lang w:val="en-ID"/>
        </w:rPr>
      </w:pPr>
      <w:r w:rsidRPr="000F3AD5">
        <w:rPr>
          <w:rFonts w:ascii="Times New Roman" w:hAnsi="Times New Roman" w:cs="Times New Roman"/>
          <w:lang w:eastAsia="ja-JP"/>
        </w:rPr>
        <w:t xml:space="preserve">Hutan menjadi sebuah sumber daya yang memiliki arti lebih pada penduduk desa hutan yang tinggal di sekitarnya. Penyediaan akan sumber nafkah oleh kawasan hutan menjadi pilihan bagi penduduk untuk memenuhi kebutuhan hidup dan melakukan strategi nafkah bagi rumahtangganya. </w:t>
      </w:r>
      <w:r w:rsidRPr="000F3AD5">
        <w:rPr>
          <w:rFonts w:ascii="Times New Roman" w:hAnsi="Times New Roman" w:cs="Times New Roman"/>
        </w:rPr>
        <w:t xml:space="preserve">Oleh karena itu, </w:t>
      </w:r>
      <w:r w:rsidRPr="000F3AD5">
        <w:rPr>
          <w:rFonts w:ascii="Times New Roman" w:hAnsi="Times New Roman" w:cs="Times New Roman"/>
          <w:szCs w:val="24"/>
        </w:rPr>
        <w:t>tujuan penelitian ini adalah untuk menganalisis peran hutan sebagai sumber nafkah dan strategi nafkah yang digunakan oleh penduduk Desa Sukawangi. Penelitian ini menggunakan pendekatan kuantitatif didukung dengan data kualitatif</w:t>
      </w:r>
      <w:r w:rsidRPr="000F3AD5">
        <w:rPr>
          <w:rFonts w:ascii="Times New Roman" w:hAnsi="Times New Roman" w:cs="Times New Roman"/>
          <w:szCs w:val="24"/>
          <w:lang w:val="en-ID"/>
        </w:rPr>
        <w:t xml:space="preserve"> </w:t>
      </w:r>
      <w:r w:rsidRPr="000F3AD5">
        <w:rPr>
          <w:rFonts w:ascii="Times New Roman" w:hAnsi="Times New Roman" w:cs="Times New Roman"/>
          <w:szCs w:val="24"/>
        </w:rPr>
        <w:t xml:space="preserve">dengan mengambil 45 orang responden. Hasil dari penelitian ini </w:t>
      </w:r>
      <w:r w:rsidRPr="000F3AD5">
        <w:rPr>
          <w:rFonts w:ascii="Times New Roman" w:hAnsi="Times New Roman" w:cs="Times New Roman"/>
          <w:szCs w:val="24"/>
          <w:lang w:val="en-ID"/>
        </w:rPr>
        <w:t>menunjukan bahwa k</w:t>
      </w:r>
      <w:r w:rsidRPr="000F3AD5">
        <w:rPr>
          <w:rFonts w:ascii="Times New Roman" w:hAnsi="Times New Roman" w:cs="Times New Roman"/>
        </w:rPr>
        <w:t>arakteristik rumahtangga yang menggunakan sumber nafkah kawasan hutan adalah penduduk dengan karakteristik usia menengah,</w:t>
      </w:r>
      <w:r w:rsidRPr="000F3AD5">
        <w:rPr>
          <w:rFonts w:ascii="Times New Roman" w:hAnsi="Times New Roman" w:cs="Times New Roman"/>
          <w:lang w:val="en-ID"/>
        </w:rPr>
        <w:t xml:space="preserve"> </w:t>
      </w:r>
      <w:r w:rsidRPr="000F3AD5">
        <w:rPr>
          <w:rFonts w:ascii="Times New Roman" w:hAnsi="Times New Roman" w:cs="Times New Roman"/>
        </w:rPr>
        <w:t>tingkat pendidikan renda</w:t>
      </w:r>
      <w:r w:rsidRPr="000F3AD5">
        <w:rPr>
          <w:rFonts w:ascii="Times New Roman" w:hAnsi="Times New Roman" w:cs="Times New Roman"/>
          <w:lang w:val="en-ID"/>
        </w:rPr>
        <w:t>h</w:t>
      </w:r>
      <w:r w:rsidRPr="000F3AD5">
        <w:rPr>
          <w:rFonts w:ascii="Times New Roman" w:hAnsi="Times New Roman" w:cs="Times New Roman"/>
        </w:rPr>
        <w:t xml:space="preserve">, dan </w:t>
      </w:r>
      <w:r w:rsidRPr="000F3AD5">
        <w:rPr>
          <w:rFonts w:ascii="Times New Roman" w:hAnsi="Times New Roman" w:cs="Times New Roman"/>
          <w:lang w:val="en-ID"/>
        </w:rPr>
        <w:t xml:space="preserve">menguasai lahan. Penduduk yang menggunakan sumber nafkah kawasan hutan lebih dominan melakukan strategi nafkah pada rekayasa sumber nafkah dibandingkan dengan strategi pola nafkah dan migrasi. Karakteristik </w:t>
      </w:r>
      <w:r w:rsidRPr="000F3AD5">
        <w:rPr>
          <w:rFonts w:ascii="Times New Roman" w:hAnsi="Times New Roman" w:cs="Times New Roman"/>
        </w:rPr>
        <w:t>rumahtangga yang menggunakan sumber nafkah kawasan non-hutan adalah penduduk dengan karakteristik usia menengah, tingkat pendidikan rendah, dan tidak menguasai lahan</w:t>
      </w:r>
      <w:r w:rsidRPr="000F3AD5">
        <w:rPr>
          <w:rFonts w:ascii="Times New Roman" w:hAnsi="Times New Roman" w:cs="Times New Roman"/>
          <w:lang w:val="en-ID"/>
        </w:rPr>
        <w:t>. Penduduk yang menggunakan sumber nafkah kawasan non-hutan lebih dominan melakukan strategi nafkah pada strategi pola nafkah ganda.</w:t>
      </w:r>
    </w:p>
    <w:p w:rsidR="007E3FE1" w:rsidRPr="000F3AD5" w:rsidRDefault="007E3FE1" w:rsidP="007C102D">
      <w:pPr>
        <w:spacing w:after="0"/>
        <w:jc w:val="both"/>
        <w:rPr>
          <w:rFonts w:ascii="Times New Roman" w:hAnsi="Times New Roman" w:cs="Times New Roman"/>
          <w:color w:val="000000" w:themeColor="text1"/>
          <w:szCs w:val="24"/>
        </w:rPr>
      </w:pPr>
    </w:p>
    <w:p w:rsidR="005D0A9E" w:rsidRPr="000F3AD5" w:rsidRDefault="005D0A9E" w:rsidP="007C102D">
      <w:pPr>
        <w:spacing w:after="0"/>
        <w:rPr>
          <w:rFonts w:ascii="Times New Roman" w:hAnsi="Times New Roman" w:cs="Times New Roman"/>
        </w:rPr>
      </w:pPr>
      <w:r w:rsidRPr="000F3AD5">
        <w:rPr>
          <w:rFonts w:ascii="Times New Roman" w:hAnsi="Times New Roman" w:cs="Times New Roman"/>
          <w:b/>
        </w:rPr>
        <w:t xml:space="preserve">Kata kunci: </w:t>
      </w:r>
      <w:r w:rsidR="007E3FE1" w:rsidRPr="000F3AD5">
        <w:rPr>
          <w:rFonts w:ascii="Times New Roman" w:hAnsi="Times New Roman" w:cs="Times New Roman"/>
          <w:b/>
        </w:rPr>
        <w:t>hutan, penduduk desa, strategi nafkah</w:t>
      </w:r>
    </w:p>
    <w:p w:rsidR="005D0A9E" w:rsidRPr="000F3AD5" w:rsidRDefault="005D0A9E" w:rsidP="007C102D">
      <w:pPr>
        <w:spacing w:after="0"/>
        <w:rPr>
          <w:rFonts w:ascii="Times New Roman" w:hAnsi="Times New Roman" w:cs="Times New Roman"/>
        </w:rPr>
      </w:pPr>
    </w:p>
    <w:p w:rsidR="005D0A9E" w:rsidRPr="000F3AD5" w:rsidRDefault="005D0A9E" w:rsidP="007C102D">
      <w:pPr>
        <w:spacing w:after="0"/>
        <w:rPr>
          <w:rFonts w:ascii="Times New Roman" w:hAnsi="Times New Roman" w:cs="Times New Roman"/>
        </w:rPr>
      </w:pPr>
    </w:p>
    <w:p w:rsidR="002C6B73" w:rsidRPr="000F3AD5" w:rsidRDefault="002C6B73" w:rsidP="007C102D">
      <w:pPr>
        <w:pStyle w:val="JudulJurnal"/>
        <w:numPr>
          <w:ilvl w:val="0"/>
          <w:numId w:val="0"/>
        </w:numPr>
        <w:rPr>
          <w:sz w:val="22"/>
          <w:szCs w:val="22"/>
        </w:rPr>
      </w:pPr>
      <w:r w:rsidRPr="000F3AD5">
        <w:rPr>
          <w:sz w:val="22"/>
          <w:szCs w:val="22"/>
        </w:rPr>
        <w:lastRenderedPageBreak/>
        <w:t>PENDAHULUAN</w:t>
      </w:r>
    </w:p>
    <w:p w:rsidR="002C6B73" w:rsidRPr="000F3AD5" w:rsidRDefault="002C6B73" w:rsidP="007C102D">
      <w:pPr>
        <w:pStyle w:val="JudulJurnal"/>
        <w:numPr>
          <w:ilvl w:val="0"/>
          <w:numId w:val="0"/>
        </w:numPr>
        <w:rPr>
          <w:b w:val="0"/>
          <w:sz w:val="22"/>
          <w:szCs w:val="22"/>
        </w:rPr>
        <w:sectPr w:rsidR="002C6B73" w:rsidRPr="000F3AD5" w:rsidSect="002C6B73">
          <w:type w:val="continuous"/>
          <w:pgSz w:w="11906" w:h="16838" w:code="9"/>
          <w:pgMar w:top="1440" w:right="1440" w:bottom="1440" w:left="1440" w:header="720" w:footer="720" w:gutter="0"/>
          <w:cols w:space="720"/>
          <w:docGrid w:linePitch="360"/>
        </w:sectPr>
      </w:pPr>
    </w:p>
    <w:p w:rsidR="00545952" w:rsidRPr="000F3AD5" w:rsidRDefault="00545952" w:rsidP="004204BC">
      <w:pPr>
        <w:spacing w:after="0"/>
        <w:jc w:val="both"/>
        <w:rPr>
          <w:rFonts w:ascii="Times New Roman" w:hAnsi="Times New Roman" w:cs="Times New Roman"/>
          <w:sz w:val="28"/>
          <w:szCs w:val="24"/>
        </w:rPr>
      </w:pPr>
      <w:r w:rsidRPr="000F3AD5">
        <w:rPr>
          <w:rFonts w:ascii="Times New Roman" w:hAnsi="Times New Roman" w:cs="Times New Roman"/>
          <w:szCs w:val="24"/>
        </w:rPr>
        <w:lastRenderedPageBreak/>
        <w:t>B</w:t>
      </w:r>
      <w:r w:rsidRPr="000F3AD5">
        <w:rPr>
          <w:rFonts w:ascii="Times New Roman" w:hAnsi="Times New Roman" w:cs="Times New Roman"/>
        </w:rPr>
        <w:t xml:space="preserve">esarnya sumber daya alam yang dimiliki bangsa Indonesia berada di wilayah pedesaan. Berbagai potensi sumber daya alam yang menonjol antara lain potensi hutan, potensi lahan atau tanah, potensi pertambangan, potensi perairan dan kelautan, dan berbagai potensi produktif lainnya. Berdasarkan potensi yang dimiliki bangsa Indonesia dan penyebarannya yang hampir merata pada semuanya wilayah terutama di wilayah pedesaan. Semestinya rakyat yang sebagian besar berdomisili di wilayah pedesaan berada pada posisi yang paling menguntungkan dalam menikmati kekayaan alam tersebut. Melihat kekayaan alam yang melimpah berada di wilayah pedesaan, idealnya rakyat Indonesia berada dalam level kehidupan yang berkategori keluarga sejahtera dan bukan pada level kehidupan yang berkategori keluarga pra sejahtera dan keluarga miskin (Muhi 2011). </w:t>
      </w:r>
      <w:r w:rsidRPr="000F3AD5">
        <w:rPr>
          <w:rFonts w:ascii="Times New Roman" w:hAnsi="Times New Roman" w:cs="Times New Roman"/>
          <w:color w:val="000000"/>
          <w:szCs w:val="24"/>
        </w:rPr>
        <w:t xml:space="preserve">Undang-Undang No 6 Tahun 2014 tentang Desa Pasal 19 dalam konteks sumber daya alam, paling tidak ada 2 (dua) kewenangan yang dimiliki desa, yakni pengelolaan berdasarkan hak asal usul dan kewenangan lokal berskala desa. Ayat 1 mengenai kewenangan  berdasarkan hak asal–usul salah satu yang terpenting adalah pengaturan hak-hak tradisional masyarakat, termasuk di dalamnya adalah tanah ulayat (pasal 103 ayat 2 UU No. 6/2014).  Peraturan Menteri Desa No. 1/ 2015 tentang Pedoman Kewenangan Berdasarkan Hak asal Usul Desa berskala Desa salah satu kewenangan desa adalah pengelolaan tanah adat atau ulayat, termasuk di dalamnya  hutan adat.  Ayat 2 tentang kewenangan lokal berskala desa  merupakan kewenangan untuk mengatur dan mengurus kepentingan masyarakat Desa yang telah dijalankan oleh Desa atau mampu dan efektif dijalankan oleh Desa atau yang muncul karena perkembangan Desa dan prakasa masyarakat Desa. Salah satu lingkup kewenangan lokal berskala desa adalah kewenangan yang mempunyai lingkup pengaturan dan kegiatan hanya di dalam wilayah dan masyarakat Desa yang mempunyai dampak internal Desa, termasuk zonasi kawasan desa, di dalamnya </w:t>
      </w:r>
      <w:r w:rsidRPr="000F3AD5">
        <w:rPr>
          <w:rFonts w:ascii="Times New Roman" w:hAnsi="Times New Roman" w:cs="Times New Roman"/>
          <w:color w:val="000000"/>
          <w:szCs w:val="24"/>
        </w:rPr>
        <w:lastRenderedPageBreak/>
        <w:t>meliputi hutan desa yang diatur dalam RPJMDes dan Peraturan Desa (Perdes)</w:t>
      </w:r>
      <w:r w:rsidRPr="000F3AD5">
        <w:rPr>
          <w:rStyle w:val="FootnoteReference"/>
          <w:rFonts w:ascii="Times New Roman" w:hAnsi="Times New Roman" w:cs="Times New Roman"/>
          <w:color w:val="000000"/>
          <w:szCs w:val="24"/>
        </w:rPr>
        <w:footnoteReference w:id="2"/>
      </w:r>
      <w:r w:rsidRPr="000F3AD5">
        <w:rPr>
          <w:rFonts w:ascii="Times New Roman" w:hAnsi="Times New Roman" w:cs="Times New Roman"/>
          <w:color w:val="000000"/>
          <w:szCs w:val="24"/>
        </w:rPr>
        <w:t>.</w:t>
      </w:r>
    </w:p>
    <w:p w:rsidR="00545952" w:rsidRPr="000F3AD5" w:rsidRDefault="00545952" w:rsidP="00545952">
      <w:pPr>
        <w:spacing w:after="0"/>
        <w:jc w:val="both"/>
        <w:rPr>
          <w:rFonts w:ascii="Times New Roman" w:hAnsi="Times New Roman" w:cs="Times New Roman"/>
          <w:szCs w:val="24"/>
        </w:rPr>
      </w:pPr>
      <w:r w:rsidRPr="000F3AD5">
        <w:rPr>
          <w:rFonts w:ascii="Times New Roman" w:hAnsi="Times New Roman" w:cs="Times New Roman"/>
          <w:color w:val="000000"/>
          <w:szCs w:val="24"/>
        </w:rPr>
        <w:t xml:space="preserve">Undang-undang tentang desa telah menyinggung perihal akses penduduk terhadap sumber daya di desanya. Dalam kenyataanya, banyak kasus yang terjadi antara penduduk dengan perusahaan, semisal kasus Warga Binjai-PTPN berebut lahan galian, kericuhan demo menolak Newmont, Protes warga karna lahan yang di gusur PTPN IV dan masih banyak lagi kasus lainnya. Menurut Kutanegara (2000) </w:t>
      </w:r>
      <w:r w:rsidRPr="000F3AD5">
        <w:rPr>
          <w:rFonts w:ascii="Times New Roman" w:hAnsi="Times New Roman" w:cs="Times New Roman"/>
          <w:szCs w:val="24"/>
        </w:rPr>
        <w:t>untuk memperoleh akses terhadap sumber daya ternyata bukanlah pekerjaan yang mudah bagi semua penduduk pedesaan. Masih terdapat penduduk yang mengalami kesulitan untuk mendapatkan akses tersebut. Keterbatasan akses terhadap sumber daya ini menyebabkan munculnya isolasi terhadap penduduk miskin. Isolasi dapat dilihat dalam hal informasi, kekuasaan (</w:t>
      </w:r>
      <w:r w:rsidRPr="000F3AD5">
        <w:rPr>
          <w:rFonts w:ascii="Times New Roman" w:hAnsi="Times New Roman" w:cs="Times New Roman"/>
          <w:i/>
          <w:szCs w:val="24"/>
        </w:rPr>
        <w:t>power</w:t>
      </w:r>
      <w:r w:rsidRPr="000F3AD5">
        <w:rPr>
          <w:rFonts w:ascii="Times New Roman" w:hAnsi="Times New Roman" w:cs="Times New Roman"/>
          <w:szCs w:val="24"/>
        </w:rPr>
        <w:t xml:space="preserve">), kesempatan kerja, </w:t>
      </w:r>
      <w:r w:rsidRPr="000F3AD5">
        <w:rPr>
          <w:rFonts w:ascii="Times New Roman" w:hAnsi="Times New Roman" w:cs="Times New Roman"/>
          <w:i/>
          <w:szCs w:val="24"/>
        </w:rPr>
        <w:t>networking</w:t>
      </w:r>
      <w:r w:rsidRPr="000F3AD5">
        <w:rPr>
          <w:rFonts w:ascii="Times New Roman" w:hAnsi="Times New Roman" w:cs="Times New Roman"/>
          <w:szCs w:val="24"/>
        </w:rPr>
        <w:t xml:space="preserve">, dan bahkan kadangkala juga sistem bantuan yang sebenarnya menjadi sumber jaminan sosial mereka. </w:t>
      </w:r>
    </w:p>
    <w:p w:rsidR="004204BC" w:rsidRPr="000F3AD5" w:rsidRDefault="00545952" w:rsidP="004204BC">
      <w:pPr>
        <w:spacing w:after="0"/>
        <w:jc w:val="both"/>
        <w:rPr>
          <w:rFonts w:ascii="Times New Roman" w:hAnsi="Times New Roman" w:cs="Times New Roman"/>
          <w:lang w:val="en-ID"/>
        </w:rPr>
      </w:pPr>
      <w:r w:rsidRPr="000F3AD5">
        <w:rPr>
          <w:rFonts w:ascii="Times New Roman" w:hAnsi="Times New Roman" w:cs="Times New Roman"/>
          <w:szCs w:val="24"/>
        </w:rPr>
        <w:t xml:space="preserve">Perum Perhutani ditugaskan untuk mengelola hutan negara dituntut untuk memberikan perhatian yang besar kepada masalah sosial ekonomi masyarakat, terutama masyarakat pedesaan yang sebagian besar tinggal di sekitar hutan. Interaksi antara masyarakat dengan hutan tidak mungkin dapat dipisahkan. Oleh karena itu, pendekatan yang dilakukan dalam pengelolaan hutan harus memperhatikan keberlanjutan ekosistem hutan dan peduli dengan masyarakat miskin di sekitar hutan. </w:t>
      </w:r>
      <w:r w:rsidRPr="000F3AD5">
        <w:rPr>
          <w:rFonts w:ascii="Times New Roman" w:hAnsi="Times New Roman" w:cs="Times New Roman"/>
        </w:rPr>
        <w:t>Pemanfaatan hutan dengan PHBM sebagai sumber pendapatan masyarakat dapat dikombinasikan dari aktivitas ekonomi dibidang perta</w:t>
      </w:r>
      <w:r w:rsidRPr="000F3AD5">
        <w:rPr>
          <w:rFonts w:ascii="Times New Roman" w:hAnsi="Times New Roman" w:cs="Times New Roman"/>
          <w:lang w:val="en-ID"/>
        </w:rPr>
        <w:t>n</w:t>
      </w:r>
      <w:r w:rsidRPr="000F3AD5">
        <w:rPr>
          <w:rFonts w:ascii="Times New Roman" w:hAnsi="Times New Roman" w:cs="Times New Roman"/>
        </w:rPr>
        <w:t>ian dan non</w:t>
      </w:r>
      <w:r w:rsidRPr="000F3AD5">
        <w:rPr>
          <w:rFonts w:ascii="Times New Roman" w:hAnsi="Times New Roman" w:cs="Times New Roman"/>
          <w:lang w:val="en-ID"/>
        </w:rPr>
        <w:t>-</w:t>
      </w:r>
      <w:r w:rsidRPr="000F3AD5">
        <w:rPr>
          <w:rFonts w:ascii="Times New Roman" w:hAnsi="Times New Roman" w:cs="Times New Roman"/>
        </w:rPr>
        <w:t xml:space="preserve">pertanian. Aktivitas strategi nafkah yang dimiliki masyarakat dalam bidang pertanian hutan, penduduk membangun sistem </w:t>
      </w:r>
      <w:r w:rsidRPr="000F3AD5">
        <w:rPr>
          <w:rFonts w:ascii="Times New Roman" w:hAnsi="Times New Roman" w:cs="Times New Roman"/>
          <w:i/>
        </w:rPr>
        <w:t>agroforestry</w:t>
      </w:r>
      <w:r w:rsidRPr="000F3AD5">
        <w:rPr>
          <w:rFonts w:ascii="Times New Roman" w:hAnsi="Times New Roman" w:cs="Times New Roman"/>
        </w:rPr>
        <w:t xml:space="preserve"> dengan tanaman bertajuk tinggi, dengan kopi, coklat, buah, </w:t>
      </w:r>
      <w:r w:rsidRPr="000F3AD5">
        <w:rPr>
          <w:rFonts w:ascii="Times New Roman" w:hAnsi="Times New Roman" w:cs="Times New Roman"/>
          <w:lang w:val="en-ID"/>
        </w:rPr>
        <w:t>dan sebagainya.</w:t>
      </w:r>
      <w:r w:rsidR="004204BC" w:rsidRPr="000F3AD5">
        <w:rPr>
          <w:rFonts w:ascii="Times New Roman" w:hAnsi="Times New Roman" w:cs="Times New Roman"/>
          <w:lang w:val="en-ID"/>
        </w:rPr>
        <w:t xml:space="preserve"> </w:t>
      </w:r>
      <w:r w:rsidRPr="000F3AD5">
        <w:rPr>
          <w:rFonts w:ascii="Times New Roman" w:hAnsi="Times New Roman" w:cs="Times New Roman"/>
          <w:lang w:val="en-ID"/>
        </w:rPr>
        <w:lastRenderedPageBreak/>
        <w:t>S</w:t>
      </w:r>
      <w:r w:rsidRPr="000F3AD5">
        <w:rPr>
          <w:rFonts w:ascii="Times New Roman" w:hAnsi="Times New Roman" w:cs="Times New Roman"/>
        </w:rPr>
        <w:t>trategi nafkah yang merujuk pada suatu aktivitas pemanfaatan sumberdaya di mana sumberdaya dimaknai dan digunakan untuk tujuan bertahan hidup atau tujuan peningkatan status ekonomi. Strategi nafkah sebagai rangkaian tindakan rasional mencakup aktivitas-aktivitas ekonomi dan sosial yang dilakukan oleh rumahtangga atau individu dalam rangka mengamankan status kehidupan rumahtangga atau individu yang bersangkutan. Pola nafkah merujuk pada pengertian pemanfaatan dan “manipulasi” sumber-sumber nafkah yang secara alami atau secara sosial dapat digunakan dalam sistem penghidupan rumahtangga. Keseluruhan tindakan nafkah atau aktivitas pemanfaatan sumberdaya menghasilkan konfigurasi atau pola nafkah. Dalam hal ini setiap keputusan dan tindakan rumahtangga dalam melakukan pilihan strategi nafkah sangat ditentukan oleh rasionalitas atau landasan idealitas yang diyakini oleh rumahtangga yang bersangkutan (Purnomo 2006).</w:t>
      </w:r>
    </w:p>
    <w:p w:rsidR="004204BC" w:rsidRPr="000F3AD5" w:rsidRDefault="00545952" w:rsidP="004204BC">
      <w:pPr>
        <w:spacing w:after="0"/>
        <w:jc w:val="both"/>
        <w:rPr>
          <w:rFonts w:ascii="Times New Roman" w:hAnsi="Times New Roman" w:cs="Times New Roman"/>
          <w:lang w:val="en-ID"/>
        </w:rPr>
      </w:pPr>
      <w:r w:rsidRPr="000F3AD5">
        <w:rPr>
          <w:rFonts w:ascii="Times New Roman" w:hAnsi="Times New Roman" w:cs="Times New Roman"/>
          <w:color w:val="000000"/>
          <w:szCs w:val="24"/>
        </w:rPr>
        <w:t xml:space="preserve">Menurut data dari Badan Pusat Statistik (BPS) tahun 2014, Kabupaten Bogor memiliki 434 desa yang tersebar di 40 kecamatan. Salah satunya adalah Desa Sukawangi, Kecamatan Sukamakmur. Desa yang berada di paling ujung bagian timur dari Kabupaten Bogor ini termasuk dalam kategori desa tertinggal dan berbatasan langsung dengan Kabupaten Cianjur. Luas Desa Sukawangi mencapai </w:t>
      </w:r>
      <w:r w:rsidRPr="000F3AD5">
        <w:rPr>
          <w:rFonts w:ascii="Times New Roman" w:hAnsi="Times New Roman" w:cs="Times New Roman"/>
          <w:color w:val="222222"/>
          <w:szCs w:val="21"/>
          <w:shd w:val="clear" w:color="auto" w:fill="FFFFFF"/>
        </w:rPr>
        <w:t xml:space="preserve">2.664 ha, dengan ratio tataguna lahan yaitu sawah 675 ha, lahan pekarangan 771 ha, tanah perkebunan 1.157 ha, tanah kas desa 1 ha, pemakaman 3 ha dan hutan negara </w:t>
      </w:r>
      <w:r w:rsidRPr="000F3AD5">
        <w:rPr>
          <w:rStyle w:val="FootnoteReference"/>
          <w:rFonts w:ascii="Times New Roman" w:hAnsi="Times New Roman" w:cs="Times New Roman"/>
          <w:color w:val="222222"/>
          <w:szCs w:val="21"/>
          <w:shd w:val="clear" w:color="auto" w:fill="FFFFFF"/>
          <w:vertAlign w:val="baseline"/>
        </w:rPr>
        <w:t>58 ha</w:t>
      </w:r>
      <w:r w:rsidRPr="000F3AD5">
        <w:rPr>
          <w:rFonts w:ascii="Times New Roman" w:hAnsi="Times New Roman" w:cs="Times New Roman"/>
          <w:color w:val="222222"/>
          <w:szCs w:val="21"/>
          <w:shd w:val="clear" w:color="auto" w:fill="FFFFFF"/>
        </w:rPr>
        <w:t xml:space="preserve">. Akan tetapi </w:t>
      </w:r>
      <w:r w:rsidRPr="000F3AD5">
        <w:rPr>
          <w:rFonts w:ascii="Times New Roman" w:hAnsi="Times New Roman" w:cs="Times New Roman"/>
          <w:szCs w:val="24"/>
        </w:rPr>
        <w:t>masalah jarak antara desa dengan pusat Kabupaten Bogor ataupun Ibukota Jakarta yang menjadi kendala untuk mencari pekerjaan tiap kali menjadi alasan atas akses penduduk terhadap sumber daya</w:t>
      </w:r>
      <w:r w:rsidRPr="000F3AD5">
        <w:rPr>
          <w:rFonts w:ascii="Times New Roman" w:hAnsi="Times New Roman" w:cs="Times New Roman"/>
          <w:color w:val="222222"/>
          <w:szCs w:val="21"/>
          <w:shd w:val="clear" w:color="auto" w:fill="FFFFFF"/>
        </w:rPr>
        <w:t xml:space="preserve"> yang ada. </w:t>
      </w:r>
    </w:p>
    <w:p w:rsidR="004204BC" w:rsidRPr="000F3AD5" w:rsidRDefault="004204BC" w:rsidP="004204BC">
      <w:pPr>
        <w:spacing w:after="0"/>
        <w:jc w:val="both"/>
        <w:rPr>
          <w:rFonts w:ascii="Times New Roman" w:hAnsi="Times New Roman" w:cs="Times New Roman"/>
          <w:lang w:val="en-ID"/>
        </w:rPr>
      </w:pPr>
      <w:r w:rsidRPr="000F3AD5">
        <w:rPr>
          <w:rFonts w:ascii="Times New Roman" w:hAnsi="Times New Roman" w:cs="Times New Roman"/>
        </w:rPr>
        <w:t xml:space="preserve">Tataguna lahan di Desa Sukawangi didominasi oleh Pekarangan, Pemukiman, Sawah, Hutan, Perkebunan dan Ladang. Lahan tersebut merupakan sumber daya yang dapat diakses oleh penduduk desa dan menjadi salah satu hal penting untuk dapat menghidupi rumahtangga. Fokus penelitian yang akan membahas lahan hutan di Desa Sukawangi serta bagaimana penduduk di sekitar kawasan hutan menggunakan sumber daya tersebut. Sehingga </w:t>
      </w:r>
      <w:r w:rsidRPr="000F3AD5">
        <w:rPr>
          <w:rFonts w:ascii="Times New Roman" w:hAnsi="Times New Roman" w:cs="Times New Roman"/>
        </w:rPr>
        <w:lastRenderedPageBreak/>
        <w:t xml:space="preserve">muncul pertanyaan  </w:t>
      </w:r>
      <w:r w:rsidRPr="000F3AD5">
        <w:rPr>
          <w:rFonts w:ascii="Times New Roman" w:hAnsi="Times New Roman" w:cs="Times New Roman"/>
          <w:b/>
          <w:szCs w:val="24"/>
        </w:rPr>
        <w:t>apakah hutan—tanah di dalam kawasan hutan, sumber daya hutan kayu dan non kayu—merupakan sumber nafkah yang dominan bagi penduduk desa?</w:t>
      </w:r>
    </w:p>
    <w:p w:rsidR="004204BC" w:rsidRPr="000F3AD5" w:rsidRDefault="004204BC" w:rsidP="004204BC">
      <w:pPr>
        <w:spacing w:after="0"/>
        <w:jc w:val="both"/>
        <w:rPr>
          <w:rFonts w:ascii="Times New Roman" w:hAnsi="Times New Roman" w:cs="Times New Roman"/>
          <w:lang w:val="en-ID"/>
        </w:rPr>
      </w:pPr>
      <w:r w:rsidRPr="000F3AD5">
        <w:rPr>
          <w:rFonts w:ascii="Times New Roman" w:hAnsi="Times New Roman" w:cs="Times New Roman"/>
          <w:szCs w:val="24"/>
        </w:rPr>
        <w:t xml:space="preserve">Hutan yang berada di wilayah Desa Sukawangi memberikan pilihan bagi penduduk untuk menentukan sumber daya mana yang akan mereka gunakan untuk menghidupi rumahtangganya. Hutan juga menjadi penyedia sumber nafkah lain selain dengan sumber nafkah yang dapat digunakan. Banyaknya pilihan akan sumber nafkah bagi penduduk pada suatu desa menjadi menarik untuk dibahas. Oleh karena itu, muncul pertanyaan </w:t>
      </w:r>
      <w:r w:rsidRPr="000F3AD5">
        <w:rPr>
          <w:rFonts w:ascii="Times New Roman" w:hAnsi="Times New Roman" w:cs="Times New Roman"/>
          <w:b/>
          <w:szCs w:val="24"/>
        </w:rPr>
        <w:t>bagaimana keterhubungan sumber nafkah dengan strategi nafkah penduduk?</w:t>
      </w:r>
    </w:p>
    <w:p w:rsidR="00F63BDE" w:rsidRPr="000F3AD5" w:rsidRDefault="00F63BDE" w:rsidP="007C102D">
      <w:pPr>
        <w:spacing w:after="0"/>
        <w:ind w:left="-15" w:right="55" w:firstLine="720"/>
        <w:jc w:val="both"/>
        <w:rPr>
          <w:rFonts w:ascii="Times New Roman" w:hAnsi="Times New Roman" w:cs="Times New Roman"/>
        </w:rPr>
      </w:pPr>
    </w:p>
    <w:p w:rsidR="00D61BCE" w:rsidRPr="000F3AD5" w:rsidRDefault="00D61BCE" w:rsidP="007C102D">
      <w:pPr>
        <w:spacing w:after="0"/>
        <w:jc w:val="both"/>
        <w:rPr>
          <w:rFonts w:ascii="Times New Roman" w:hAnsi="Times New Roman" w:cs="Times New Roman"/>
          <w:b/>
        </w:rPr>
      </w:pPr>
      <w:bookmarkStart w:id="0" w:name="_Toc488237910"/>
      <w:bookmarkStart w:id="1" w:name="_Toc488240365"/>
      <w:r w:rsidRPr="000F3AD5">
        <w:rPr>
          <w:rFonts w:ascii="Times New Roman" w:hAnsi="Times New Roman" w:cs="Times New Roman"/>
          <w:b/>
        </w:rPr>
        <w:t>Tujuan Penelitian</w:t>
      </w:r>
      <w:bookmarkEnd w:id="0"/>
      <w:bookmarkEnd w:id="1"/>
    </w:p>
    <w:p w:rsidR="00D61BCE" w:rsidRPr="000F3AD5" w:rsidRDefault="00D61BCE" w:rsidP="007D64B7">
      <w:pPr>
        <w:spacing w:after="0"/>
        <w:ind w:left="-15" w:right="55"/>
        <w:jc w:val="both"/>
        <w:rPr>
          <w:rFonts w:ascii="Times New Roman" w:hAnsi="Times New Roman" w:cs="Times New Roman"/>
        </w:rPr>
      </w:pPr>
      <w:r w:rsidRPr="000F3AD5">
        <w:rPr>
          <w:rFonts w:ascii="Times New Roman" w:hAnsi="Times New Roman" w:cs="Times New Roman"/>
        </w:rPr>
        <w:t>Tujuan dari penelitian ini adalah untuk menjawab permasalahan-permasalahan yang telah disebutkan sebelumnya yaitu:</w:t>
      </w:r>
    </w:p>
    <w:p w:rsidR="004204BC" w:rsidRPr="000F3AD5" w:rsidRDefault="004204BC" w:rsidP="004204BC">
      <w:pPr>
        <w:pStyle w:val="ListParagraph"/>
        <w:numPr>
          <w:ilvl w:val="0"/>
          <w:numId w:val="19"/>
        </w:numPr>
        <w:spacing w:after="0" w:line="276" w:lineRule="auto"/>
        <w:jc w:val="both"/>
        <w:rPr>
          <w:rFonts w:ascii="Times New Roman" w:hAnsi="Times New Roman" w:cs="Times New Roman"/>
        </w:rPr>
      </w:pPr>
      <w:r w:rsidRPr="000F3AD5">
        <w:rPr>
          <w:rFonts w:ascii="Times New Roman" w:hAnsi="Times New Roman" w:cs="Times New Roman"/>
        </w:rPr>
        <w:t>Peran hutan sebagai sumber nafkah yang dominan bagi penduduk Desa Sukawangi; dan</w:t>
      </w:r>
    </w:p>
    <w:p w:rsidR="004204BC" w:rsidRPr="000F3AD5" w:rsidRDefault="004204BC" w:rsidP="004204BC">
      <w:pPr>
        <w:pStyle w:val="ListParagraph"/>
        <w:numPr>
          <w:ilvl w:val="0"/>
          <w:numId w:val="19"/>
        </w:numPr>
        <w:spacing w:after="0" w:line="276" w:lineRule="auto"/>
        <w:jc w:val="both"/>
        <w:rPr>
          <w:rFonts w:ascii="Times New Roman" w:hAnsi="Times New Roman" w:cs="Times New Roman"/>
        </w:rPr>
      </w:pPr>
      <w:r w:rsidRPr="000F3AD5">
        <w:rPr>
          <w:rFonts w:ascii="Times New Roman" w:hAnsi="Times New Roman" w:cs="Times New Roman"/>
        </w:rPr>
        <w:t>Hubungan sumber nafkah dengan strategi nafkah yang dilakukan oleh penduduk.</w:t>
      </w:r>
    </w:p>
    <w:p w:rsidR="00D61BCE" w:rsidRPr="000F3AD5" w:rsidRDefault="00D61BCE" w:rsidP="007C102D">
      <w:pPr>
        <w:pStyle w:val="JudulJurnal"/>
        <w:numPr>
          <w:ilvl w:val="0"/>
          <w:numId w:val="0"/>
        </w:numPr>
        <w:spacing w:line="240" w:lineRule="auto"/>
        <w:ind w:left="720"/>
        <w:rPr>
          <w:b w:val="0"/>
          <w:sz w:val="22"/>
          <w:szCs w:val="22"/>
        </w:rPr>
      </w:pPr>
    </w:p>
    <w:p w:rsidR="005C1A53" w:rsidRPr="000F3AD5" w:rsidRDefault="004877E9" w:rsidP="007C102D">
      <w:pPr>
        <w:pStyle w:val="JudulJurnal"/>
        <w:numPr>
          <w:ilvl w:val="0"/>
          <w:numId w:val="0"/>
        </w:numPr>
        <w:spacing w:line="240" w:lineRule="auto"/>
        <w:rPr>
          <w:sz w:val="22"/>
          <w:szCs w:val="22"/>
        </w:rPr>
      </w:pPr>
      <w:r w:rsidRPr="000F3AD5">
        <w:rPr>
          <w:sz w:val="22"/>
          <w:szCs w:val="22"/>
        </w:rPr>
        <w:t>PENDEKATAN TEORITIS</w:t>
      </w:r>
    </w:p>
    <w:p w:rsidR="00E6495C" w:rsidRPr="000F3AD5" w:rsidRDefault="00E6495C" w:rsidP="007C102D">
      <w:pPr>
        <w:pStyle w:val="JudulJurnal"/>
        <w:numPr>
          <w:ilvl w:val="0"/>
          <w:numId w:val="0"/>
        </w:numPr>
        <w:spacing w:line="240" w:lineRule="auto"/>
        <w:rPr>
          <w:sz w:val="22"/>
          <w:szCs w:val="22"/>
        </w:rPr>
      </w:pPr>
    </w:p>
    <w:p w:rsidR="004204BC" w:rsidRPr="000F3AD5" w:rsidRDefault="004204BC" w:rsidP="004204BC">
      <w:pPr>
        <w:pStyle w:val="Heading3"/>
        <w:spacing w:before="0"/>
        <w:rPr>
          <w:rFonts w:ascii="Times New Roman" w:hAnsi="Times New Roman" w:cs="Times New Roman"/>
          <w:b/>
          <w:color w:val="auto"/>
          <w:sz w:val="22"/>
        </w:rPr>
      </w:pPr>
      <w:bookmarkStart w:id="2" w:name="_Toc498637699"/>
      <w:r w:rsidRPr="000F3AD5">
        <w:rPr>
          <w:rFonts w:ascii="Times New Roman" w:hAnsi="Times New Roman" w:cs="Times New Roman"/>
          <w:b/>
          <w:color w:val="auto"/>
          <w:sz w:val="22"/>
        </w:rPr>
        <w:t>Hutan sebagai Sumber Daya Alam</w:t>
      </w:r>
      <w:bookmarkEnd w:id="2"/>
    </w:p>
    <w:p w:rsidR="004204BC" w:rsidRPr="000F3AD5" w:rsidRDefault="004204BC" w:rsidP="004204BC">
      <w:pPr>
        <w:spacing w:after="0"/>
        <w:jc w:val="both"/>
        <w:rPr>
          <w:rFonts w:ascii="Times New Roman" w:hAnsi="Times New Roman" w:cs="Times New Roman"/>
        </w:rPr>
      </w:pPr>
      <w:r w:rsidRPr="000F3AD5">
        <w:rPr>
          <w:rFonts w:ascii="Times New Roman" w:hAnsi="Times New Roman" w:cs="Times New Roman"/>
        </w:rPr>
        <w:t xml:space="preserve">Secara umum Zain 1997 </w:t>
      </w:r>
      <w:r w:rsidRPr="000F3AD5">
        <w:rPr>
          <w:rFonts w:ascii="Times New Roman" w:hAnsi="Times New Roman" w:cs="Times New Roman"/>
          <w:i/>
        </w:rPr>
        <w:t>dalam</w:t>
      </w:r>
      <w:r w:rsidRPr="000F3AD5">
        <w:rPr>
          <w:rFonts w:ascii="Times New Roman" w:hAnsi="Times New Roman" w:cs="Times New Roman"/>
        </w:rPr>
        <w:t xml:space="preserve"> Rahmawaty 2004, mengklasifikasikan sumberdaya alam sebagai berikut:</w:t>
      </w:r>
    </w:p>
    <w:p w:rsidR="004204BC" w:rsidRPr="000F3AD5" w:rsidRDefault="004204BC" w:rsidP="004204BC">
      <w:pPr>
        <w:pStyle w:val="ListParagraph"/>
        <w:numPr>
          <w:ilvl w:val="0"/>
          <w:numId w:val="20"/>
        </w:numPr>
        <w:spacing w:after="0" w:line="276" w:lineRule="auto"/>
        <w:jc w:val="both"/>
        <w:rPr>
          <w:rFonts w:ascii="Times New Roman" w:hAnsi="Times New Roman" w:cs="Times New Roman"/>
        </w:rPr>
      </w:pPr>
      <w:r w:rsidRPr="000F3AD5">
        <w:rPr>
          <w:rFonts w:ascii="Times New Roman" w:hAnsi="Times New Roman" w:cs="Times New Roman"/>
        </w:rPr>
        <w:t>Lahan Pertanian;</w:t>
      </w:r>
    </w:p>
    <w:p w:rsidR="004204BC" w:rsidRPr="000F3AD5" w:rsidRDefault="004204BC" w:rsidP="004204BC">
      <w:pPr>
        <w:pStyle w:val="ListParagraph"/>
        <w:numPr>
          <w:ilvl w:val="0"/>
          <w:numId w:val="20"/>
        </w:numPr>
        <w:spacing w:after="0" w:line="276" w:lineRule="auto"/>
        <w:jc w:val="both"/>
        <w:rPr>
          <w:rFonts w:ascii="Times New Roman" w:hAnsi="Times New Roman" w:cs="Times New Roman"/>
        </w:rPr>
      </w:pPr>
      <w:r w:rsidRPr="000F3AD5">
        <w:rPr>
          <w:rFonts w:ascii="Times New Roman" w:hAnsi="Times New Roman" w:cs="Times New Roman"/>
        </w:rPr>
        <w:t>Hutan dengan aneka ragam hasilnya;</w:t>
      </w:r>
    </w:p>
    <w:p w:rsidR="004204BC" w:rsidRPr="000F3AD5" w:rsidRDefault="004204BC" w:rsidP="004204BC">
      <w:pPr>
        <w:pStyle w:val="ListParagraph"/>
        <w:numPr>
          <w:ilvl w:val="0"/>
          <w:numId w:val="20"/>
        </w:numPr>
        <w:spacing w:after="0" w:line="276" w:lineRule="auto"/>
        <w:jc w:val="both"/>
        <w:rPr>
          <w:rFonts w:ascii="Times New Roman" w:hAnsi="Times New Roman" w:cs="Times New Roman"/>
        </w:rPr>
      </w:pPr>
      <w:r w:rsidRPr="000F3AD5">
        <w:rPr>
          <w:rFonts w:ascii="Times New Roman" w:hAnsi="Times New Roman" w:cs="Times New Roman"/>
        </w:rPr>
        <w:t>Lahan alami untuk keindahan, rekreasi atau penelitian ilmiah;</w:t>
      </w:r>
    </w:p>
    <w:p w:rsidR="004204BC" w:rsidRPr="000F3AD5" w:rsidRDefault="004204BC" w:rsidP="004204BC">
      <w:pPr>
        <w:pStyle w:val="ListParagraph"/>
        <w:numPr>
          <w:ilvl w:val="0"/>
          <w:numId w:val="20"/>
        </w:numPr>
        <w:spacing w:after="0" w:line="276" w:lineRule="auto"/>
        <w:jc w:val="both"/>
        <w:rPr>
          <w:rFonts w:ascii="Times New Roman" w:hAnsi="Times New Roman" w:cs="Times New Roman"/>
        </w:rPr>
      </w:pPr>
      <w:r w:rsidRPr="000F3AD5">
        <w:rPr>
          <w:rFonts w:ascii="Times New Roman" w:hAnsi="Times New Roman" w:cs="Times New Roman"/>
        </w:rPr>
        <w:t>Perikanan darat dan laut;</w:t>
      </w:r>
    </w:p>
    <w:p w:rsidR="004204BC" w:rsidRPr="000F3AD5" w:rsidRDefault="004204BC" w:rsidP="004204BC">
      <w:pPr>
        <w:pStyle w:val="ListParagraph"/>
        <w:numPr>
          <w:ilvl w:val="0"/>
          <w:numId w:val="20"/>
        </w:numPr>
        <w:spacing w:after="0" w:line="276" w:lineRule="auto"/>
        <w:jc w:val="both"/>
        <w:rPr>
          <w:rFonts w:ascii="Times New Roman" w:hAnsi="Times New Roman" w:cs="Times New Roman"/>
        </w:rPr>
      </w:pPr>
      <w:r w:rsidRPr="000F3AD5">
        <w:rPr>
          <w:rFonts w:ascii="Times New Roman" w:hAnsi="Times New Roman" w:cs="Times New Roman"/>
        </w:rPr>
        <w:t>Sumber mineral bahan bakar dan non bahan bakar; dan</w:t>
      </w:r>
    </w:p>
    <w:p w:rsidR="00B648A2" w:rsidRPr="000F3AD5" w:rsidRDefault="004204BC" w:rsidP="00B648A2">
      <w:pPr>
        <w:pStyle w:val="ListParagraph"/>
        <w:numPr>
          <w:ilvl w:val="0"/>
          <w:numId w:val="20"/>
        </w:numPr>
        <w:spacing w:after="0" w:line="276" w:lineRule="auto"/>
        <w:jc w:val="both"/>
        <w:rPr>
          <w:rFonts w:ascii="Times New Roman" w:hAnsi="Times New Roman" w:cs="Times New Roman"/>
        </w:rPr>
      </w:pPr>
      <w:r w:rsidRPr="000F3AD5">
        <w:rPr>
          <w:rFonts w:ascii="Times New Roman" w:hAnsi="Times New Roman" w:cs="Times New Roman"/>
        </w:rPr>
        <w:t xml:space="preserve">Sumber energi non-mineral seperti: </w:t>
      </w:r>
      <w:r w:rsidRPr="000F3AD5">
        <w:rPr>
          <w:rFonts w:ascii="Times New Roman" w:hAnsi="Times New Roman" w:cs="Times New Roman"/>
          <w:lang w:val="en-ID"/>
        </w:rPr>
        <w:t>p</w:t>
      </w:r>
      <w:r w:rsidRPr="000F3AD5">
        <w:rPr>
          <w:rFonts w:ascii="Times New Roman" w:hAnsi="Times New Roman" w:cs="Times New Roman"/>
        </w:rPr>
        <w:t xml:space="preserve">anas bumi, tenaga surya, angin, sumber tenaga air, </w:t>
      </w:r>
      <w:r w:rsidRPr="000F3AD5">
        <w:rPr>
          <w:rFonts w:ascii="Times New Roman" w:hAnsi="Times New Roman" w:cs="Times New Roman"/>
          <w:lang w:val="en-ID"/>
        </w:rPr>
        <w:t xml:space="preserve">dan </w:t>
      </w:r>
      <w:r w:rsidRPr="000F3AD5">
        <w:rPr>
          <w:rFonts w:ascii="Times New Roman" w:hAnsi="Times New Roman" w:cs="Times New Roman"/>
        </w:rPr>
        <w:t>gelombang pasang.</w:t>
      </w:r>
    </w:p>
    <w:p w:rsidR="00B648A2" w:rsidRPr="000F3AD5" w:rsidRDefault="004204BC" w:rsidP="00B648A2">
      <w:pPr>
        <w:pStyle w:val="ListParagraph"/>
        <w:spacing w:after="0" w:line="276" w:lineRule="auto"/>
        <w:ind w:left="0"/>
        <w:jc w:val="both"/>
        <w:rPr>
          <w:rFonts w:ascii="Times New Roman" w:hAnsi="Times New Roman" w:cs="Times New Roman"/>
        </w:rPr>
      </w:pPr>
      <w:r w:rsidRPr="000F3AD5">
        <w:rPr>
          <w:rFonts w:ascii="Times New Roman" w:hAnsi="Times New Roman" w:cs="Times New Roman"/>
        </w:rPr>
        <w:t xml:space="preserve">Hutan sebagai bagian dari sumberdaya alam nasional memiliki arti dan peranan penting dalan berbagai aspek kehidupan sosial, pembangunan lingkungan hidup. Telah </w:t>
      </w:r>
      <w:r w:rsidRPr="000F3AD5">
        <w:rPr>
          <w:rFonts w:ascii="Times New Roman" w:hAnsi="Times New Roman" w:cs="Times New Roman"/>
        </w:rPr>
        <w:lastRenderedPageBreak/>
        <w:t xml:space="preserve">diterima sebagai kesepakatan internasional bahwa hutan dibina dan dilindungi dari berbagai tindakan yang berakibat rusaknya ekosistem dunia. Hutan memiliki berbagai manfaat bagi kehidupan. Manfaat hutan tersebut diperoleh apabila hutan terjamin eksistensinya sehingga dapat berfungsi secara optimal. Fungsi-fungsi ekologi, ekonomi, dan sosial dari hutan akan memberikan peranan nyata apabila pengelolaan sumberdaya alam berupa hutan seiring dengan upaya pelestarian guna mewujudkan pembangunan berkelanjutan. </w:t>
      </w:r>
    </w:p>
    <w:p w:rsidR="00B648A2" w:rsidRPr="000F3AD5" w:rsidRDefault="004204BC" w:rsidP="00B648A2">
      <w:pPr>
        <w:pStyle w:val="ListParagraph"/>
        <w:spacing w:after="0" w:line="276" w:lineRule="auto"/>
        <w:ind w:left="0"/>
        <w:jc w:val="both"/>
        <w:rPr>
          <w:rFonts w:ascii="Times New Roman" w:eastAsia="Times New Roman+FPEF" w:hAnsi="Times New Roman" w:cs="Times New Roman"/>
          <w:szCs w:val="24"/>
        </w:rPr>
      </w:pPr>
      <w:r w:rsidRPr="000F3AD5">
        <w:rPr>
          <w:rFonts w:ascii="Times New Roman" w:eastAsia="Times New Roman+FPEF" w:hAnsi="Times New Roman" w:cs="Times New Roman"/>
          <w:szCs w:val="24"/>
        </w:rPr>
        <w:t xml:space="preserve">Perspektif pengelolaan hutan yang terjadi selama ini, hubungan hutan dan masyarakat selama ini hanya dilihat sebagai faktor ekonomi belaka, yang kemudian secara sadar "memarjinalkan" kehadiran masyarakat di dalam membangun hutan tersebut. Sebahagian masyarakat dijadikan musuh oleh pemerintah karena di stigmatisasi sebagai perusak sumberdaya alam hutan (SDAH). Selama ini masyarakat dianggap pesaing dalam pemanfaatan SDAH oleh pengusaha dan pemerintah. Bukannya masyarakat tidak bersahabat dengan hutan akan tetapi selama ini masyarakat memang dijauhkan secara politik dan ekonomi oleh pemerintah (Suporaharjo 2005). </w:t>
      </w:r>
    </w:p>
    <w:p w:rsidR="004204BC" w:rsidRPr="000F3AD5" w:rsidRDefault="004204BC" w:rsidP="00B648A2">
      <w:pPr>
        <w:pStyle w:val="ListParagraph"/>
        <w:spacing w:after="0" w:line="276" w:lineRule="auto"/>
        <w:ind w:left="0"/>
        <w:jc w:val="both"/>
        <w:rPr>
          <w:rFonts w:ascii="Times New Roman" w:hAnsi="Times New Roman" w:cs="Times New Roman"/>
        </w:rPr>
      </w:pPr>
      <w:r w:rsidRPr="000F3AD5">
        <w:rPr>
          <w:rFonts w:ascii="Times New Roman" w:hAnsi="Times New Roman" w:cs="Times New Roman"/>
          <w:szCs w:val="24"/>
        </w:rPr>
        <w:t>Sesuai dengan terminologi manajemen di bidang kehutanan, yang dimaksudkan dengan pengelolaan hutan menurut UU No 41 tahun 1999 jelas merupakan penjabaran dari fungsi pengorganisasian dan pelaksanaan (implementasi). Pengelolaan hutan tersebut meliputi kegiatan-kegiatan:</w:t>
      </w:r>
    </w:p>
    <w:p w:rsidR="004204BC" w:rsidRPr="000F3AD5" w:rsidRDefault="004204BC" w:rsidP="004204BC">
      <w:pPr>
        <w:pStyle w:val="ListParagraph"/>
        <w:numPr>
          <w:ilvl w:val="0"/>
          <w:numId w:val="21"/>
        </w:numPr>
        <w:spacing w:after="0" w:line="276" w:lineRule="auto"/>
        <w:jc w:val="both"/>
        <w:rPr>
          <w:rFonts w:ascii="Times New Roman" w:hAnsi="Times New Roman" w:cs="Times New Roman"/>
          <w:szCs w:val="24"/>
        </w:rPr>
      </w:pPr>
      <w:r w:rsidRPr="000F3AD5">
        <w:rPr>
          <w:rFonts w:ascii="Times New Roman" w:hAnsi="Times New Roman" w:cs="Times New Roman"/>
          <w:szCs w:val="24"/>
        </w:rPr>
        <w:t>Tata hutan dan penyusunan rencana pengelolaan hutan;</w:t>
      </w:r>
    </w:p>
    <w:p w:rsidR="004204BC" w:rsidRPr="000F3AD5" w:rsidRDefault="004204BC" w:rsidP="004204BC">
      <w:pPr>
        <w:pStyle w:val="ListParagraph"/>
        <w:numPr>
          <w:ilvl w:val="0"/>
          <w:numId w:val="21"/>
        </w:numPr>
        <w:spacing w:after="0" w:line="276" w:lineRule="auto"/>
        <w:jc w:val="both"/>
        <w:rPr>
          <w:rFonts w:ascii="Times New Roman" w:hAnsi="Times New Roman" w:cs="Times New Roman"/>
          <w:szCs w:val="24"/>
        </w:rPr>
      </w:pPr>
      <w:r w:rsidRPr="000F3AD5">
        <w:rPr>
          <w:rFonts w:ascii="Times New Roman" w:hAnsi="Times New Roman" w:cs="Times New Roman"/>
          <w:szCs w:val="24"/>
        </w:rPr>
        <w:t>Pemanfaatan hutan dan penggunaan kawasan hutan;</w:t>
      </w:r>
    </w:p>
    <w:p w:rsidR="004204BC" w:rsidRPr="000F3AD5" w:rsidRDefault="004204BC" w:rsidP="004204BC">
      <w:pPr>
        <w:pStyle w:val="ListParagraph"/>
        <w:numPr>
          <w:ilvl w:val="0"/>
          <w:numId w:val="21"/>
        </w:numPr>
        <w:spacing w:after="0" w:line="276" w:lineRule="auto"/>
        <w:jc w:val="both"/>
        <w:rPr>
          <w:rFonts w:ascii="Times New Roman" w:hAnsi="Times New Roman" w:cs="Times New Roman"/>
          <w:szCs w:val="24"/>
        </w:rPr>
      </w:pPr>
      <w:r w:rsidRPr="000F3AD5">
        <w:rPr>
          <w:rFonts w:ascii="Times New Roman" w:hAnsi="Times New Roman" w:cs="Times New Roman"/>
          <w:szCs w:val="24"/>
        </w:rPr>
        <w:t>Rehabilitasi dan reklamasi hutan; dan</w:t>
      </w:r>
    </w:p>
    <w:p w:rsidR="00B648A2" w:rsidRPr="000F3AD5" w:rsidRDefault="004204BC" w:rsidP="00B648A2">
      <w:pPr>
        <w:pStyle w:val="ListParagraph"/>
        <w:numPr>
          <w:ilvl w:val="0"/>
          <w:numId w:val="21"/>
        </w:numPr>
        <w:spacing w:after="0" w:line="276" w:lineRule="auto"/>
        <w:jc w:val="both"/>
        <w:rPr>
          <w:rFonts w:ascii="Times New Roman" w:hAnsi="Times New Roman" w:cs="Times New Roman"/>
          <w:szCs w:val="24"/>
        </w:rPr>
      </w:pPr>
      <w:r w:rsidRPr="000F3AD5">
        <w:rPr>
          <w:rFonts w:ascii="Times New Roman" w:hAnsi="Times New Roman" w:cs="Times New Roman"/>
          <w:szCs w:val="24"/>
        </w:rPr>
        <w:t>Perlindungan hutan dan konservasi alam.</w:t>
      </w:r>
    </w:p>
    <w:p w:rsidR="00B648A2" w:rsidRPr="000F3AD5" w:rsidRDefault="004204BC" w:rsidP="00B648A2">
      <w:pPr>
        <w:pStyle w:val="ListParagraph"/>
        <w:spacing w:after="0" w:line="276" w:lineRule="auto"/>
        <w:ind w:left="0"/>
        <w:jc w:val="both"/>
        <w:rPr>
          <w:rFonts w:ascii="Times New Roman" w:hAnsi="Times New Roman" w:cs="Times New Roman"/>
          <w:szCs w:val="24"/>
        </w:rPr>
      </w:pPr>
      <w:r w:rsidRPr="000F3AD5">
        <w:rPr>
          <w:rFonts w:ascii="Times New Roman" w:hAnsi="Times New Roman" w:cs="Times New Roman"/>
          <w:szCs w:val="24"/>
        </w:rPr>
        <w:t xml:space="preserve">Tata hutan dilaksanakan dalam rangka pengelolaan kawasan hutan yang lebih intensif untuk memperoleh manfaat yang lebih optimal dan lestari. Kegiatan penataan hutan meliputi pembagian kawasan hutan dalam blok-blok </w:t>
      </w:r>
      <w:r w:rsidRPr="000F3AD5">
        <w:rPr>
          <w:rFonts w:ascii="Times New Roman" w:hAnsi="Times New Roman" w:cs="Times New Roman"/>
          <w:szCs w:val="24"/>
        </w:rPr>
        <w:lastRenderedPageBreak/>
        <w:t xml:space="preserve">berdasarkan ekosistem, tipe, fungsi dan rencana pemanfaatan hutan. Blok-blok tersebut dibagi pada petak-petak atas dasar intensitas dan efisiensi pengelolaannya. Berdasarkan blok-blok dan petak-petak tersebut maka disusunlah rencana pengelolaan hutan untuk jangka waktu tertentu. </w:t>
      </w:r>
    </w:p>
    <w:p w:rsidR="00B648A2" w:rsidRPr="000F3AD5" w:rsidRDefault="004204BC" w:rsidP="00B648A2">
      <w:pPr>
        <w:pStyle w:val="ListParagraph"/>
        <w:spacing w:after="0" w:line="276" w:lineRule="auto"/>
        <w:ind w:left="0"/>
        <w:jc w:val="both"/>
        <w:rPr>
          <w:rFonts w:ascii="Times New Roman" w:hAnsi="Times New Roman" w:cs="Times New Roman"/>
          <w:szCs w:val="24"/>
        </w:rPr>
      </w:pPr>
      <w:r w:rsidRPr="000F3AD5">
        <w:rPr>
          <w:rFonts w:ascii="Times New Roman" w:hAnsi="Times New Roman" w:cs="Times New Roman"/>
          <w:szCs w:val="24"/>
        </w:rPr>
        <w:t>Pemanfaatan kawasan hutan dapat dilakukan pada semua kawasan hutan kecuali pada hutan cagar alam serta zona inti dan zona rimba pada taman nasional. Dalam rangka pemberdayaan ekonomi masyarakat, setiap badan usaha milik negara, badan usaha milik daerah, dan badan usaha milik swasta Indonesia yang memperoleh izin usaha pemanfaatan jasa lingkungan, izin usaha pemanfaatan hasil hutan kayu dan bukan kayu, saat ini diwajibkan bekerja sama dengan koperasi masyarakat setempat.</w:t>
      </w:r>
    </w:p>
    <w:p w:rsidR="00B648A2" w:rsidRPr="000F3AD5" w:rsidRDefault="004204BC" w:rsidP="00B648A2">
      <w:pPr>
        <w:pStyle w:val="ListParagraph"/>
        <w:spacing w:after="0" w:line="276" w:lineRule="auto"/>
        <w:ind w:left="0"/>
        <w:jc w:val="both"/>
        <w:rPr>
          <w:rFonts w:ascii="Times New Roman" w:hAnsi="Times New Roman" w:cs="Times New Roman"/>
          <w:szCs w:val="24"/>
        </w:rPr>
      </w:pPr>
      <w:r w:rsidRPr="000F3AD5">
        <w:rPr>
          <w:rFonts w:ascii="Times New Roman" w:hAnsi="Times New Roman" w:cs="Times New Roman"/>
          <w:szCs w:val="24"/>
        </w:rPr>
        <w:t>Usaha pemanfaatan hasil hutan meliputi kegiatan penanaman, pemeliharaan, pemanenan, pengolahan, dan pemasaran hasil hutan. Pemanenan dan pengolahan hasil hutan ini tidak boleh melebihi daya dukung hutan secara lestari.</w:t>
      </w:r>
    </w:p>
    <w:p w:rsidR="00B648A2" w:rsidRPr="000F3AD5" w:rsidRDefault="004204BC" w:rsidP="00B648A2">
      <w:pPr>
        <w:pStyle w:val="ListParagraph"/>
        <w:spacing w:after="0" w:line="276" w:lineRule="auto"/>
        <w:ind w:left="0"/>
        <w:jc w:val="both"/>
        <w:rPr>
          <w:rFonts w:ascii="Times New Roman" w:hAnsi="Times New Roman" w:cs="Times New Roman"/>
          <w:szCs w:val="24"/>
        </w:rPr>
      </w:pPr>
      <w:r w:rsidRPr="000F3AD5">
        <w:rPr>
          <w:rFonts w:ascii="Times New Roman" w:hAnsi="Times New Roman" w:cs="Times New Roman"/>
          <w:szCs w:val="24"/>
        </w:rPr>
        <w:t xml:space="preserve">Rehabilitasi hutan dan lahan dimaksudkan untuk memulihkan, mempertahankan, dan meningkatkan fungsi hutan dan lahan sehingga daya dukung, produktivitas, dan peranannya dalam mendukung sistem penyangga kehidupan tetap terjaga. Rehabilitasi hutan dan lahan diselenggarakan melalui kegiatan reboisasi, penghijauan, pemeliharaan, pengayaan tanaman, dan penerapan teknik konservasi tanah secara vegetatif dan sipil teknis, pada lahan kritis dan tidak produktif. Sedangkan reklamasi hutan meliputi usaha untuk memperbaiki atau memulihkan kembali lahan dan vegetasi hutan yang rusak agar dapat berfungsi secara optimal sesuai dengan peruntukannya. </w:t>
      </w:r>
    </w:p>
    <w:p w:rsidR="004204BC" w:rsidRPr="000F3AD5" w:rsidRDefault="004204BC" w:rsidP="00035F3F">
      <w:pPr>
        <w:pStyle w:val="ListParagraph"/>
        <w:spacing w:after="0" w:line="276" w:lineRule="auto"/>
        <w:ind w:left="0"/>
        <w:jc w:val="both"/>
        <w:rPr>
          <w:rFonts w:ascii="Times New Roman" w:hAnsi="Times New Roman" w:cs="Times New Roman"/>
          <w:szCs w:val="24"/>
        </w:rPr>
      </w:pPr>
      <w:r w:rsidRPr="000F3AD5">
        <w:rPr>
          <w:rFonts w:ascii="Times New Roman" w:hAnsi="Times New Roman" w:cs="Times New Roman"/>
          <w:szCs w:val="24"/>
        </w:rPr>
        <w:t xml:space="preserve">Kegiatan pengelolaan kehutanan yang terakhir merupakan penyelenggaraan perlindungan hutan dan konservasi alam yang bertujuan menjaga hutan, kawasan hutan dan lingkungannya, agar fungsi lindung, fungsi konservasi, dan fungsi produksi, tercapai secara optimal dan lestari. Menurut Pasal 47 </w:t>
      </w:r>
      <w:r w:rsidRPr="000F3AD5">
        <w:rPr>
          <w:rFonts w:ascii="Times New Roman" w:hAnsi="Times New Roman" w:cs="Times New Roman"/>
          <w:szCs w:val="24"/>
        </w:rPr>
        <w:lastRenderedPageBreak/>
        <w:t>Undang-Undang No 41 tahun 1999, perlindungan hutan dan kawasan hutan merupakan usaha untuk:</w:t>
      </w:r>
    </w:p>
    <w:p w:rsidR="004204BC" w:rsidRPr="000F3AD5" w:rsidRDefault="004204BC" w:rsidP="00035F3F">
      <w:pPr>
        <w:pStyle w:val="ListParagraph"/>
        <w:numPr>
          <w:ilvl w:val="0"/>
          <w:numId w:val="22"/>
        </w:numPr>
        <w:spacing w:after="0" w:line="276" w:lineRule="auto"/>
        <w:jc w:val="both"/>
        <w:rPr>
          <w:rFonts w:ascii="Times New Roman" w:hAnsi="Times New Roman" w:cs="Times New Roman"/>
          <w:szCs w:val="24"/>
        </w:rPr>
      </w:pPr>
      <w:r w:rsidRPr="000F3AD5">
        <w:rPr>
          <w:rFonts w:ascii="Times New Roman" w:hAnsi="Times New Roman" w:cs="Times New Roman"/>
          <w:szCs w:val="24"/>
        </w:rPr>
        <w:t>Mencegah dan membatasi kerusakan hutan, kawasan hutan, dan hasil hutan yang disebabkan oleh perbuatan manusia, ternak, kebakaran, daya-daya alam, hama, serta penyakit.</w:t>
      </w:r>
    </w:p>
    <w:p w:rsidR="00B648A2" w:rsidRPr="000F3AD5" w:rsidRDefault="004204BC" w:rsidP="00035F3F">
      <w:pPr>
        <w:pStyle w:val="ListParagraph"/>
        <w:numPr>
          <w:ilvl w:val="0"/>
          <w:numId w:val="22"/>
        </w:numPr>
        <w:spacing w:after="0" w:line="276" w:lineRule="auto"/>
        <w:ind w:left="714" w:hanging="357"/>
        <w:jc w:val="both"/>
        <w:rPr>
          <w:rFonts w:ascii="Times New Roman" w:hAnsi="Times New Roman" w:cs="Times New Roman"/>
          <w:szCs w:val="24"/>
        </w:rPr>
      </w:pPr>
      <w:r w:rsidRPr="000F3AD5">
        <w:rPr>
          <w:rFonts w:ascii="Times New Roman" w:hAnsi="Times New Roman" w:cs="Times New Roman"/>
          <w:szCs w:val="24"/>
        </w:rPr>
        <w:t>Mempertahankan dan menjaga hak-hak negara, masyarakat, dan perorangan atas hutan, kawasan hutan, hasil hutan, investasi serta perangkat yang berhubungan dengan pengelolaan hutan.</w:t>
      </w:r>
      <w:bookmarkStart w:id="3" w:name="_Toc498637700"/>
    </w:p>
    <w:p w:rsidR="00035F3F" w:rsidRPr="000F3AD5" w:rsidRDefault="00035F3F" w:rsidP="00035F3F">
      <w:pPr>
        <w:pStyle w:val="ListParagraph"/>
        <w:spacing w:after="0" w:line="276" w:lineRule="auto"/>
        <w:ind w:left="714"/>
        <w:jc w:val="both"/>
        <w:rPr>
          <w:rFonts w:ascii="Times New Roman" w:hAnsi="Times New Roman" w:cs="Times New Roman"/>
          <w:szCs w:val="24"/>
        </w:rPr>
      </w:pPr>
    </w:p>
    <w:p w:rsidR="00B648A2" w:rsidRPr="000F3AD5" w:rsidRDefault="004204BC" w:rsidP="00035F3F">
      <w:pPr>
        <w:spacing w:after="0"/>
        <w:rPr>
          <w:rFonts w:ascii="Times New Roman" w:hAnsi="Times New Roman" w:cs="Times New Roman"/>
          <w:b/>
          <w:szCs w:val="24"/>
        </w:rPr>
      </w:pPr>
      <w:r w:rsidRPr="000F3AD5">
        <w:rPr>
          <w:rFonts w:ascii="Times New Roman" w:hAnsi="Times New Roman" w:cs="Times New Roman"/>
          <w:b/>
        </w:rPr>
        <w:t>Karakteristik Rumahtangga Desa Hutan</w:t>
      </w:r>
      <w:bookmarkEnd w:id="3"/>
    </w:p>
    <w:p w:rsidR="00B648A2" w:rsidRPr="000F3AD5" w:rsidRDefault="004204BC" w:rsidP="00035F3F">
      <w:pPr>
        <w:spacing w:after="0" w:line="276" w:lineRule="auto"/>
        <w:jc w:val="both"/>
        <w:rPr>
          <w:rFonts w:ascii="Times New Roman" w:hAnsi="Times New Roman" w:cs="Times New Roman"/>
        </w:rPr>
      </w:pPr>
      <w:r w:rsidRPr="000F3AD5">
        <w:rPr>
          <w:rFonts w:ascii="Times New Roman" w:hAnsi="Times New Roman" w:cs="Times New Roman"/>
        </w:rPr>
        <w:t>Berdasarkan SK Menteri Kehutanan No. 691/Kpts.II/1992, yang dimaksud dengan masyarakat di dalam dan di sekitar hutan adalah kelompok-kelompok masyarakat baik yang berada dalam hutan maupun di pedesaan sekitar hutan</w:t>
      </w:r>
      <w:r w:rsidRPr="000F3AD5">
        <w:rPr>
          <w:rFonts w:ascii="Times New Roman" w:hAnsi="Times New Roman" w:cs="Times New Roman"/>
          <w:lang w:val="en-ID"/>
        </w:rPr>
        <w:t xml:space="preserve">. </w:t>
      </w:r>
      <w:r w:rsidRPr="000F3AD5">
        <w:rPr>
          <w:rFonts w:ascii="Times New Roman" w:hAnsi="Times New Roman" w:cs="Times New Roman"/>
        </w:rPr>
        <w:t>Masyarakat desa hutan didefinisikan sebagai kelompok orang yang bertempat tinggal di desa hutan dan melakukan kegiatan yang berinteraksi dengan sumberdaya hutan untuk mendukung kehidupannya. Sedangkan desa hutan adalah wilayah desa yang secara geografis dan administratif berbatasan dengan kawasn hutan atau kawasan sekitar hutan (Perhutani 2001).</w:t>
      </w:r>
    </w:p>
    <w:p w:rsidR="00035F3F" w:rsidRPr="000F3AD5" w:rsidRDefault="004204BC" w:rsidP="00035F3F">
      <w:pPr>
        <w:spacing w:after="0"/>
        <w:jc w:val="both"/>
        <w:rPr>
          <w:rFonts w:ascii="Times New Roman" w:hAnsi="Times New Roman" w:cs="Times New Roman"/>
        </w:rPr>
      </w:pPr>
      <w:r w:rsidRPr="000F3AD5">
        <w:rPr>
          <w:rFonts w:ascii="Times New Roman" w:hAnsi="Times New Roman" w:cs="Times New Roman"/>
        </w:rPr>
        <w:t xml:space="preserve">Susetyaningsih (1992) </w:t>
      </w:r>
      <w:r w:rsidRPr="000F3AD5">
        <w:rPr>
          <w:rFonts w:ascii="Times New Roman" w:hAnsi="Times New Roman" w:cs="Times New Roman"/>
          <w:i/>
          <w:iCs/>
        </w:rPr>
        <w:t xml:space="preserve">dalam </w:t>
      </w:r>
      <w:r w:rsidRPr="000F3AD5">
        <w:rPr>
          <w:rFonts w:ascii="Times New Roman" w:hAnsi="Times New Roman" w:cs="Times New Roman"/>
          <w:iCs/>
        </w:rPr>
        <w:t xml:space="preserve">Karisma (2010) </w:t>
      </w:r>
      <w:r w:rsidRPr="000F3AD5">
        <w:rPr>
          <w:rFonts w:ascii="Times New Roman" w:hAnsi="Times New Roman" w:cs="Times New Roman"/>
        </w:rPr>
        <w:t>menyatakan bahwa masyarakat desa hutan pada prinsipnya tidak jauh berbeda dengan masyarakat desa pada umumnya. Ciri yang khas dari masyarakat desa hutan adalah interaksi atau ketergantungannya dengan hutan di sekitarnya, baik secara ekologis, ekonomi maupun sosial karena kelangkaan sumberdaya.  Sebagian masyarakat desa sekitar hutan miskin karena sebagian besar dari mereka bermata pencaharian sebagai petani dan buruh tani. Dengan keadaan tersebut, kebutuhan hidup mereka sehari-hari dipenuhi dari hutan, misalnya kebutuhan kayu bakar, papan, pakan ternak, dan bahan pangan, sehingga ketergantungan masyarakat terhadap hutan sangat besar (Adryani 2002).</w:t>
      </w:r>
      <w:r w:rsidR="00035F3F" w:rsidRPr="000F3AD5">
        <w:rPr>
          <w:rFonts w:ascii="Times New Roman" w:hAnsi="Times New Roman" w:cs="Times New Roman"/>
        </w:rPr>
        <w:t xml:space="preserve"> </w:t>
      </w:r>
    </w:p>
    <w:p w:rsidR="00B648A2" w:rsidRPr="000F3AD5" w:rsidRDefault="004204BC" w:rsidP="00035F3F">
      <w:pPr>
        <w:spacing w:after="0"/>
        <w:jc w:val="both"/>
        <w:rPr>
          <w:rFonts w:ascii="Times New Roman" w:hAnsi="Times New Roman" w:cs="Times New Roman"/>
        </w:rPr>
      </w:pPr>
      <w:r w:rsidRPr="000F3AD5">
        <w:rPr>
          <w:rFonts w:ascii="Times New Roman" w:hAnsi="Times New Roman" w:cs="Times New Roman"/>
        </w:rPr>
        <w:t xml:space="preserve">Menurut Winata dan Yuliana (2010) karakteristik individu petani hutan ialah, umur, </w:t>
      </w:r>
      <w:r w:rsidRPr="000F3AD5">
        <w:rPr>
          <w:rFonts w:ascii="Times New Roman" w:hAnsi="Times New Roman" w:cs="Times New Roman"/>
        </w:rPr>
        <w:lastRenderedPageBreak/>
        <w:t xml:space="preserve">tingkat pendidikan, tingkat pendapatan, jumlah tanggungan keluarga, pengalaman bertani. Selain karakteristik individu, hal lain yang menjadi penting dalam peran petaniadalah karakteristik sosialnya. Menurut Indrawati </w:t>
      </w:r>
      <w:r w:rsidRPr="000F3AD5">
        <w:rPr>
          <w:rFonts w:ascii="Times New Roman" w:hAnsi="Times New Roman" w:cs="Times New Roman"/>
          <w:i/>
        </w:rPr>
        <w:t>et al</w:t>
      </w:r>
      <w:r w:rsidRPr="000F3AD5">
        <w:rPr>
          <w:rFonts w:ascii="Times New Roman" w:hAnsi="Times New Roman" w:cs="Times New Roman"/>
        </w:rPr>
        <w:t xml:space="preserve">. (2003), Karakteristik sosial petani hutan mencakup luas lahan garapan dan keikutsertaan dalam organisasi sosial. </w:t>
      </w:r>
      <w:bookmarkStart w:id="4" w:name="_Toc498637701"/>
    </w:p>
    <w:p w:rsidR="00035F3F" w:rsidRPr="000F3AD5" w:rsidRDefault="00035F3F" w:rsidP="00035F3F">
      <w:pPr>
        <w:spacing w:after="0"/>
        <w:jc w:val="both"/>
        <w:rPr>
          <w:rFonts w:ascii="Times New Roman" w:hAnsi="Times New Roman" w:cs="Times New Roman"/>
        </w:rPr>
      </w:pPr>
    </w:p>
    <w:p w:rsidR="00035F3F" w:rsidRPr="000F3AD5" w:rsidRDefault="004204BC" w:rsidP="00035F3F">
      <w:pPr>
        <w:spacing w:after="0"/>
        <w:jc w:val="both"/>
        <w:rPr>
          <w:rFonts w:ascii="Times New Roman" w:hAnsi="Times New Roman" w:cs="Times New Roman"/>
          <w:b/>
          <w:sz w:val="18"/>
        </w:rPr>
      </w:pPr>
      <w:r w:rsidRPr="000F3AD5">
        <w:rPr>
          <w:rFonts w:ascii="Times New Roman" w:hAnsi="Times New Roman" w:cs="Times New Roman"/>
          <w:b/>
        </w:rPr>
        <w:t>Strategi Nafkah</w:t>
      </w:r>
      <w:bookmarkEnd w:id="4"/>
    </w:p>
    <w:p w:rsidR="00035F3F" w:rsidRPr="000F3AD5" w:rsidRDefault="004204BC" w:rsidP="00035F3F">
      <w:pPr>
        <w:spacing w:after="0"/>
        <w:jc w:val="both"/>
        <w:rPr>
          <w:rFonts w:ascii="Times New Roman" w:hAnsi="Times New Roman" w:cs="Times New Roman"/>
          <w:b/>
          <w:sz w:val="18"/>
        </w:rPr>
      </w:pPr>
      <w:r w:rsidRPr="000F3AD5">
        <w:rPr>
          <w:rFonts w:ascii="Times New Roman" w:hAnsi="Times New Roman" w:cs="Times New Roman"/>
        </w:rPr>
        <w:t xml:space="preserve">Nafkah, dalam Kamus Besar Bahasa Indonesia diartikan sebagai cara hidup, definisi ini biasanya disejajarkan dengan konsep livelihood (mata pencaharian). Sebenarnya konsep livelihood mencakup pemahaman yang lebih luas bukan hanya sekedar bagaimana memperoleh pemasukan. Secara sederhana livelihood didefinisikan sebagai cara dimana orang memenuhi kebutuhan mereka atau peningkatan hidup (Chamber </w:t>
      </w:r>
      <w:r w:rsidRPr="000F3AD5">
        <w:rPr>
          <w:rFonts w:ascii="Times New Roman" w:hAnsi="Times New Roman" w:cs="Times New Roman"/>
          <w:i/>
        </w:rPr>
        <w:t>et</w:t>
      </w:r>
      <w:r w:rsidRPr="000F3AD5">
        <w:rPr>
          <w:rFonts w:ascii="Times New Roman" w:hAnsi="Times New Roman" w:cs="Times New Roman"/>
          <w:i/>
          <w:lang w:val="en-ID"/>
        </w:rPr>
        <w:t>.</w:t>
      </w:r>
      <w:r w:rsidRPr="000F3AD5">
        <w:rPr>
          <w:rFonts w:ascii="Times New Roman" w:hAnsi="Times New Roman" w:cs="Times New Roman"/>
          <w:i/>
        </w:rPr>
        <w:t>al</w:t>
      </w:r>
      <w:r w:rsidRPr="000F3AD5">
        <w:rPr>
          <w:rFonts w:ascii="Times New Roman" w:hAnsi="Times New Roman" w:cs="Times New Roman"/>
        </w:rPr>
        <w:t xml:space="preserve"> dalam Dharmawan 2001).</w:t>
      </w:r>
    </w:p>
    <w:p w:rsidR="00035F3F" w:rsidRPr="000F3AD5" w:rsidRDefault="004204BC" w:rsidP="00035F3F">
      <w:pPr>
        <w:spacing w:after="0"/>
        <w:jc w:val="both"/>
        <w:rPr>
          <w:rFonts w:ascii="Times New Roman" w:hAnsi="Times New Roman" w:cs="Times New Roman"/>
          <w:b/>
          <w:sz w:val="18"/>
        </w:rPr>
      </w:pPr>
      <w:r w:rsidRPr="000F3AD5">
        <w:rPr>
          <w:rFonts w:ascii="Times New Roman" w:hAnsi="Times New Roman" w:cs="Times New Roman"/>
        </w:rPr>
        <w:t>Scoones (1998) menyatakan bahwa terdapat tiga strategi nafkah yang berbeda yang dilakukan oleh penduduk pedesaan, yaitu: (1) rekayasa sumber nafkah pertanian secara efektif dan efisien baik melalui penambahan input eksternal seperti terknologi dan tenaga kerja (intensifikasi) atau dengan memperluas lahan garapan (ekstensifikasi) pertanian, (2) pola nafkah ganda (diversifikasi), yaitu merupakan usaha yang dilakukan dengan cara mencari pekerjaan lain untuk menambah pendapatan (diversifikasi nafkah) dan (3) rekayasa spasial (migrasi keluar) berupa perpindahan dengan sukarela/sengaja atau tidak ke daerah lain di luar desanya, baik secara permanen maupun sirkuler untuk memeroleh pendapatan.</w:t>
      </w:r>
    </w:p>
    <w:p w:rsidR="004204BC" w:rsidRPr="000F3AD5" w:rsidRDefault="004204BC" w:rsidP="00035F3F">
      <w:pPr>
        <w:spacing w:after="0"/>
        <w:jc w:val="both"/>
        <w:rPr>
          <w:rFonts w:ascii="Times New Roman" w:hAnsi="Times New Roman" w:cs="Times New Roman"/>
          <w:b/>
          <w:sz w:val="18"/>
        </w:rPr>
      </w:pPr>
      <w:r w:rsidRPr="000F3AD5">
        <w:rPr>
          <w:rFonts w:ascii="Times New Roman" w:hAnsi="Times New Roman" w:cs="Times New Roman"/>
        </w:rPr>
        <w:t xml:space="preserve">Penelitian yang dilakukan oleh Widodo (2011) menjelaskan bahwa strategi nafkah yang dilakukan oleh rumahtangga nelayan terdiri atas strategi ekonomi dan strategi sosial. Strategi ekonomi dilakukan dengan cara melakukan pola nafkah ganda, pemanfaatan tenaga kerja rumah tangga dan migrasi. Sedangkan strategi sosial dilakukan dengan memanfaatkan ikatan kekerabatan yang ada. Pola nafkah ganda oleh Sumarti (2007) didefinisikan sebagai proses-proses dimana rumahtangga membangun suatu kegiatan dan kapabilitas dukungan sosial yang beragam </w:t>
      </w:r>
      <w:r w:rsidRPr="000F3AD5">
        <w:rPr>
          <w:rFonts w:ascii="Times New Roman" w:hAnsi="Times New Roman" w:cs="Times New Roman"/>
        </w:rPr>
        <w:lastRenderedPageBreak/>
        <w:t>untuk survival/bertahan hidup dan untuk meningkatkan taraf hidupnya. Strategi nafkah berkelanjutan (</w:t>
      </w:r>
      <w:r w:rsidRPr="000F3AD5">
        <w:rPr>
          <w:rFonts w:ascii="Times New Roman" w:hAnsi="Times New Roman" w:cs="Times New Roman"/>
          <w:i/>
        </w:rPr>
        <w:t>sustainable livelihood</w:t>
      </w:r>
      <w:r w:rsidRPr="000F3AD5">
        <w:rPr>
          <w:rFonts w:ascii="Times New Roman" w:hAnsi="Times New Roman" w:cs="Times New Roman"/>
        </w:rPr>
        <w:t>) menurut Ellis (2000) adalah sebuah pendekatan yang berusaha mencapai derajat pemenuhan kebutuhan sosial, ekonomi, dan ekologi secara adil dan seimbang. Pencapaian derajat kesejahteraan sosial didekati melalui kombinasi aktivitas dan utilisasi modal-modal yang ada dalam tata nafkah. Dalam penelitiannya Widodo (2011) menerangkan bahwa modal sosial merupakan satu pokok perhatian dalam upaya penyusunan strategi nafkah berkelanjutan.</w:t>
      </w:r>
    </w:p>
    <w:p w:rsidR="00B44BE8" w:rsidRPr="000F3AD5" w:rsidRDefault="00035F3F" w:rsidP="00035F3F">
      <w:pPr>
        <w:pStyle w:val="ListParagraph"/>
        <w:spacing w:after="0" w:line="276" w:lineRule="auto"/>
        <w:jc w:val="both"/>
        <w:rPr>
          <w:rFonts w:ascii="Times New Roman" w:hAnsi="Times New Roman" w:cs="Times New Roman"/>
        </w:rPr>
      </w:pPr>
      <w:r w:rsidRPr="000F3AD5">
        <w:rPr>
          <w:rFonts w:ascii="Times New Roman" w:hAnsi="Times New Roman" w:cs="Times New Roman"/>
          <w:noProof/>
        </w:rPr>
        <w:pict>
          <v:group id="Canvas 2" o:spid="_x0000_s1033" editas="canvas" style="position:absolute;left:0;text-align:left;margin-left:216.85pt;margin-top:-197.95pt;width:265.6pt;height:247.85pt;z-index:-251650048" coordorigin="787,3516" coordsize="5312,4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787;top:3516;width:5312;height:4957;visibility:visible">
              <v:fill o:detectmouseclick="t"/>
              <v:path o:connecttype="none"/>
            </v:shape>
            <v:shapetype id="_x0000_t202" coordsize="21600,21600" o:spt="202" path="m,l,21600r21600,l21600,xe">
              <v:stroke joinstyle="miter"/>
              <v:path gradientshapeok="t" o:connecttype="rect"/>
            </v:shapetype>
            <v:shape id="_x0000_s1035" type="#_x0000_t202" style="position:absolute;left:787;top:7828;width:1085;height:29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" fillcolor="white [3201]" strokecolor="white [3212]" strokeweight=".5pt">
              <v:textbox style="mso-next-textbox:#_x0000_s1035" inset="1.72806mm,.86403mm,1.72806mm,.86403mm">
                <w:txbxContent>
                  <w:p w:rsidR="004204BC" w:rsidRPr="004204BC" w:rsidRDefault="004204BC" w:rsidP="004204BC">
                    <w:pPr>
                      <w:rPr>
                        <w:sz w:val="15"/>
                        <w:lang w:val="en-ID"/>
                      </w:rPr>
                    </w:pPr>
                    <w:r w:rsidRPr="004204BC">
                      <w:rPr>
                        <w:sz w:val="15"/>
                        <w:lang w:val="en-ID"/>
                      </w:rPr>
                      <w:t>Keterangan</w:t>
                    </w:r>
                  </w:p>
                </w:txbxContent>
              </v:textbox>
            </v:shape>
            <v:shapetype id="_x0000_t32" coordsize="21600,21600" o:spt="32" o:oned="t" path="m,l21600,21600e" filled="f">
              <v:path arrowok="t" fillok="f" o:connecttype="none"/>
              <o:lock v:ext="edit" shapetype="t"/>
            </v:shapetype>
            <v:shape id="_x0000_s1036" type="#_x0000_t32" style="position:absolute;left:1035;top:8136;width:322;height:1" o:connectortype="straight"/>
            <v:rect id="Rectangle 45" o:spid="_x0000_s1037" style="position:absolute;left:2276;top:3716;width:2430;height:97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" fillcolor="white [3201]" strokecolor="black [3213]" strokeweight="1pt">
              <v:textbox style="mso-next-textbox:#Rectangle 45" inset="1.72806mm,.86403mm,1.72806mm,.86403mm">
                <w:txbxContent>
                  <w:p w:rsidR="004204BC" w:rsidRPr="004204BC" w:rsidRDefault="004204BC" w:rsidP="004204BC">
                    <w:pPr>
                      <w:pStyle w:val="NormalWeb"/>
                      <w:spacing w:before="0" w:beforeAutospacing="0" w:after="120" w:afterAutospacing="0"/>
                      <w:jc w:val="center"/>
                      <w:rPr>
                        <w:b/>
                        <w:sz w:val="16"/>
                        <w:u w:val="single"/>
                        <w:lang w:val="en-ID"/>
                      </w:rPr>
                    </w:pPr>
                    <w:r w:rsidRPr="004204BC">
                      <w:rPr>
                        <w:b/>
                        <w:sz w:val="15"/>
                        <w:szCs w:val="22"/>
                        <w:lang w:val="en-ID"/>
                      </w:rPr>
                      <w:t>Karakteristik Rumahtangga (X)</w:t>
                    </w:r>
                  </w:p>
                  <w:p w:rsidR="004204BC" w:rsidRPr="004204BC" w:rsidRDefault="004204BC" w:rsidP="004204BC">
                    <w:pPr>
                      <w:pStyle w:val="NormalWeb"/>
                      <w:numPr>
                        <w:ilvl w:val="0"/>
                        <w:numId w:val="23"/>
                      </w:numPr>
                      <w:spacing w:before="0" w:beforeAutospacing="0" w:after="0" w:afterAutospacing="0"/>
                      <w:rPr>
                        <w:sz w:val="14"/>
                        <w:lang w:val="en-ID"/>
                      </w:rPr>
                    </w:pPr>
                    <w:r w:rsidRPr="004204BC">
                      <w:rPr>
                        <w:sz w:val="14"/>
                        <w:lang w:val="en-ID"/>
                      </w:rPr>
                      <w:t>Usia</w:t>
                    </w:r>
                  </w:p>
                  <w:p w:rsidR="004204BC" w:rsidRPr="004204BC" w:rsidRDefault="004204BC" w:rsidP="004204BC">
                    <w:pPr>
                      <w:pStyle w:val="NormalWeb"/>
                      <w:numPr>
                        <w:ilvl w:val="0"/>
                        <w:numId w:val="23"/>
                      </w:numPr>
                      <w:spacing w:before="0" w:beforeAutospacing="0" w:after="0" w:afterAutospacing="0"/>
                      <w:jc w:val="both"/>
                      <w:rPr>
                        <w:sz w:val="14"/>
                        <w:lang w:val="en-ID"/>
                      </w:rPr>
                    </w:pPr>
                    <w:r w:rsidRPr="004204BC">
                      <w:rPr>
                        <w:sz w:val="14"/>
                        <w:lang w:val="en-ID"/>
                      </w:rPr>
                      <w:t>Tingkat Pendidikan</w:t>
                    </w:r>
                  </w:p>
                  <w:p w:rsidR="004204BC" w:rsidRPr="004204BC" w:rsidRDefault="004204BC" w:rsidP="004204BC">
                    <w:pPr>
                      <w:pStyle w:val="NormalWeb"/>
                      <w:numPr>
                        <w:ilvl w:val="0"/>
                        <w:numId w:val="23"/>
                      </w:numPr>
                      <w:spacing w:before="0" w:beforeAutospacing="0" w:after="0" w:afterAutospacing="0"/>
                      <w:jc w:val="both"/>
                      <w:rPr>
                        <w:sz w:val="14"/>
                        <w:lang w:val="en-ID"/>
                      </w:rPr>
                    </w:pPr>
                    <w:r w:rsidRPr="004204BC">
                      <w:rPr>
                        <w:sz w:val="14"/>
                        <w:lang w:val="en-ID"/>
                      </w:rPr>
                      <w:t>Penguasaan Lahan</w:t>
                    </w:r>
                  </w:p>
                  <w:p w:rsidR="004204BC" w:rsidRPr="004204BC" w:rsidRDefault="004204BC" w:rsidP="004204BC">
                    <w:pPr>
                      <w:pStyle w:val="NormalWeb"/>
                      <w:spacing w:before="0" w:beforeAutospacing="0" w:after="0" w:afterAutospacing="0"/>
                      <w:jc w:val="center"/>
                      <w:rPr>
                        <w:sz w:val="16"/>
                        <w:lang w:val="en-ID"/>
                      </w:rPr>
                    </w:pPr>
                  </w:p>
                  <w:p w:rsidR="004204BC" w:rsidRPr="004204BC" w:rsidRDefault="004204BC" w:rsidP="004204BC">
                    <w:pPr>
                      <w:pStyle w:val="NormalWeb"/>
                      <w:spacing w:before="0" w:beforeAutospacing="0" w:after="0" w:afterAutospacing="0"/>
                      <w:jc w:val="center"/>
                      <w:rPr>
                        <w:sz w:val="16"/>
                        <w:lang w:val="en-ID"/>
                      </w:rPr>
                    </w:pPr>
                  </w:p>
                  <w:p w:rsidR="004204BC" w:rsidRPr="004204BC" w:rsidRDefault="004204BC" w:rsidP="004204BC">
                    <w:pPr>
                      <w:pStyle w:val="NormalWeb"/>
                      <w:spacing w:before="0" w:beforeAutospacing="0" w:after="0" w:afterAutospacing="0"/>
                      <w:ind w:left="720"/>
                      <w:jc w:val="both"/>
                      <w:rPr>
                        <w:sz w:val="16"/>
                        <w:lang w:val="en-ID"/>
                      </w:rPr>
                    </w:pPr>
                  </w:p>
                </w:txbxContent>
              </v:textbox>
            </v:rect>
            <v:rect id="_x0000_s1038" style="position:absolute;left:941;top:4811;width:1719;height:1673">
              <v:textbox style="mso-next-textbox:#_x0000_s1038" inset="1.72806mm,.86403mm,1.72806mm,.86403mm">
                <w:txbxContent>
                  <w:p w:rsidR="004204BC" w:rsidRPr="004204BC" w:rsidRDefault="004204BC" w:rsidP="004204BC">
                    <w:pPr>
                      <w:spacing w:after="0" w:line="240" w:lineRule="auto"/>
                      <w:jc w:val="center"/>
                      <w:rPr>
                        <w:b/>
                        <w:sz w:val="15"/>
                        <w:lang w:val="en-ID"/>
                      </w:rPr>
                    </w:pPr>
                    <w:r w:rsidRPr="004204BC">
                      <w:rPr>
                        <w:b/>
                        <w:sz w:val="15"/>
                        <w:lang w:val="en-ID"/>
                      </w:rPr>
                      <w:t xml:space="preserve">Sumber Nafkah </w:t>
                    </w:r>
                  </w:p>
                  <w:p w:rsidR="004204BC" w:rsidRPr="004204BC" w:rsidRDefault="004204BC" w:rsidP="004204BC">
                    <w:pPr>
                      <w:spacing w:after="120" w:line="240" w:lineRule="auto"/>
                      <w:jc w:val="center"/>
                      <w:rPr>
                        <w:b/>
                        <w:sz w:val="15"/>
                        <w:lang w:val="en-ID"/>
                      </w:rPr>
                    </w:pPr>
                    <w:r w:rsidRPr="004204BC">
                      <w:rPr>
                        <w:b/>
                        <w:sz w:val="15"/>
                        <w:lang w:val="en-ID"/>
                      </w:rPr>
                      <w:t>Kawasan Hutan</w:t>
                    </w:r>
                  </w:p>
                  <w:p w:rsidR="004204BC" w:rsidRPr="004204BC" w:rsidRDefault="004204BC" w:rsidP="004204BC">
                    <w:pPr>
                      <w:pStyle w:val="ListParagraph"/>
                      <w:numPr>
                        <w:ilvl w:val="0"/>
                        <w:numId w:val="24"/>
                      </w:numPr>
                      <w:spacing w:after="200" w:line="240" w:lineRule="auto"/>
                      <w:jc w:val="both"/>
                      <w:rPr>
                        <w:sz w:val="14"/>
                        <w:lang w:val="en-ID"/>
                      </w:rPr>
                    </w:pPr>
                    <w:r w:rsidRPr="004204BC">
                      <w:rPr>
                        <w:sz w:val="14"/>
                        <w:lang w:val="en-ID"/>
                      </w:rPr>
                      <w:t>Tanah</w:t>
                    </w:r>
                  </w:p>
                  <w:p w:rsidR="004204BC" w:rsidRPr="004204BC" w:rsidRDefault="004204BC" w:rsidP="004204BC">
                    <w:pPr>
                      <w:pStyle w:val="ListParagraph"/>
                      <w:numPr>
                        <w:ilvl w:val="0"/>
                        <w:numId w:val="24"/>
                      </w:numPr>
                      <w:spacing w:after="200" w:line="240" w:lineRule="auto"/>
                      <w:jc w:val="both"/>
                      <w:rPr>
                        <w:sz w:val="14"/>
                        <w:lang w:val="en-ID"/>
                      </w:rPr>
                    </w:pPr>
                    <w:r w:rsidRPr="004204BC">
                      <w:rPr>
                        <w:sz w:val="14"/>
                        <w:lang w:val="en-ID"/>
                      </w:rPr>
                      <w:t>Kayu</w:t>
                    </w:r>
                  </w:p>
                  <w:p w:rsidR="004204BC" w:rsidRPr="004204BC" w:rsidRDefault="004204BC" w:rsidP="004204BC">
                    <w:pPr>
                      <w:pStyle w:val="ListParagraph"/>
                      <w:numPr>
                        <w:ilvl w:val="0"/>
                        <w:numId w:val="24"/>
                      </w:numPr>
                      <w:spacing w:after="200" w:line="240" w:lineRule="auto"/>
                      <w:jc w:val="both"/>
                      <w:rPr>
                        <w:sz w:val="14"/>
                        <w:lang w:val="en-ID"/>
                      </w:rPr>
                    </w:pPr>
                    <w:r w:rsidRPr="004204BC">
                      <w:rPr>
                        <w:sz w:val="14"/>
                        <w:lang w:val="en-ID"/>
                      </w:rPr>
                      <w:t>Kayu Bakar</w:t>
                    </w:r>
                  </w:p>
                  <w:p w:rsidR="004204BC" w:rsidRPr="004204BC" w:rsidRDefault="004204BC" w:rsidP="004204BC">
                    <w:pPr>
                      <w:pStyle w:val="ListParagraph"/>
                      <w:numPr>
                        <w:ilvl w:val="0"/>
                        <w:numId w:val="24"/>
                      </w:numPr>
                      <w:spacing w:after="200" w:line="240" w:lineRule="auto"/>
                      <w:jc w:val="both"/>
                      <w:rPr>
                        <w:sz w:val="14"/>
                        <w:lang w:val="en-ID"/>
                      </w:rPr>
                    </w:pPr>
                    <w:r w:rsidRPr="004204BC">
                      <w:rPr>
                        <w:sz w:val="14"/>
                        <w:lang w:val="en-ID"/>
                      </w:rPr>
                      <w:t>Tanaman Obat</w:t>
                    </w:r>
                  </w:p>
                  <w:p w:rsidR="004204BC" w:rsidRPr="004204BC" w:rsidRDefault="004204BC" w:rsidP="004204BC">
                    <w:pPr>
                      <w:pStyle w:val="ListParagraph"/>
                      <w:spacing w:line="240" w:lineRule="auto"/>
                      <w:jc w:val="both"/>
                      <w:rPr>
                        <w:sz w:val="14"/>
                        <w:lang w:val="en-ID"/>
                      </w:rPr>
                    </w:pPr>
                  </w:p>
                </w:txbxContent>
              </v:textbox>
            </v:rect>
            <v:rect id="_x0000_s1039" style="position:absolute;left:4284;top:4767;width:1809;height:1694">
              <v:textbox style="mso-next-textbox:#_x0000_s1039" inset="1.72806mm,.86403mm,1.72806mm,.86403mm">
                <w:txbxContent>
                  <w:p w:rsidR="004204BC" w:rsidRPr="004204BC" w:rsidRDefault="004204BC" w:rsidP="004204BC">
                    <w:pPr>
                      <w:spacing w:after="0" w:line="240" w:lineRule="auto"/>
                      <w:jc w:val="center"/>
                      <w:rPr>
                        <w:b/>
                        <w:sz w:val="15"/>
                        <w:lang w:val="en-ID"/>
                      </w:rPr>
                    </w:pPr>
                    <w:r w:rsidRPr="004204BC">
                      <w:rPr>
                        <w:b/>
                        <w:sz w:val="15"/>
                        <w:lang w:val="en-ID"/>
                      </w:rPr>
                      <w:t xml:space="preserve">Sumber Nafkah </w:t>
                    </w:r>
                  </w:p>
                  <w:p w:rsidR="004204BC" w:rsidRPr="004204BC" w:rsidRDefault="004204BC" w:rsidP="004204BC">
                    <w:pPr>
                      <w:spacing w:after="120" w:line="240" w:lineRule="auto"/>
                      <w:jc w:val="center"/>
                      <w:rPr>
                        <w:b/>
                        <w:sz w:val="15"/>
                        <w:lang w:val="en-ID"/>
                      </w:rPr>
                    </w:pPr>
                    <w:r w:rsidRPr="004204BC">
                      <w:rPr>
                        <w:b/>
                        <w:sz w:val="15"/>
                        <w:lang w:val="en-ID"/>
                      </w:rPr>
                      <w:t>Kawasan Non-Hutan</w:t>
                    </w:r>
                  </w:p>
                  <w:p w:rsidR="004204BC" w:rsidRPr="004204BC" w:rsidRDefault="004204BC" w:rsidP="004204BC">
                    <w:pPr>
                      <w:pStyle w:val="ListParagraph"/>
                      <w:numPr>
                        <w:ilvl w:val="0"/>
                        <w:numId w:val="25"/>
                      </w:numPr>
                      <w:spacing w:after="200" w:line="240" w:lineRule="auto"/>
                      <w:jc w:val="both"/>
                      <w:rPr>
                        <w:sz w:val="14"/>
                        <w:lang w:val="en-ID"/>
                      </w:rPr>
                    </w:pPr>
                    <w:r w:rsidRPr="004204BC">
                      <w:rPr>
                        <w:sz w:val="14"/>
                        <w:lang w:val="en-ID"/>
                      </w:rPr>
                      <w:t>Tanah Pertanian</w:t>
                    </w:r>
                  </w:p>
                  <w:p w:rsidR="004204BC" w:rsidRPr="004204BC" w:rsidRDefault="004204BC" w:rsidP="004204BC">
                    <w:pPr>
                      <w:pStyle w:val="ListParagraph"/>
                      <w:numPr>
                        <w:ilvl w:val="0"/>
                        <w:numId w:val="25"/>
                      </w:numPr>
                      <w:spacing w:after="200" w:line="240" w:lineRule="auto"/>
                      <w:jc w:val="both"/>
                      <w:rPr>
                        <w:sz w:val="14"/>
                        <w:lang w:val="en-ID"/>
                      </w:rPr>
                    </w:pPr>
                    <w:r w:rsidRPr="004204BC">
                      <w:rPr>
                        <w:sz w:val="14"/>
                        <w:lang w:val="en-ID"/>
                      </w:rPr>
                      <w:t>Peternakan</w:t>
                    </w:r>
                  </w:p>
                  <w:p w:rsidR="004204BC" w:rsidRPr="004204BC" w:rsidRDefault="004204BC" w:rsidP="004204BC">
                    <w:pPr>
                      <w:pStyle w:val="ListParagraph"/>
                      <w:numPr>
                        <w:ilvl w:val="0"/>
                        <w:numId w:val="25"/>
                      </w:numPr>
                      <w:spacing w:after="200" w:line="240" w:lineRule="auto"/>
                      <w:jc w:val="both"/>
                      <w:rPr>
                        <w:sz w:val="14"/>
                        <w:lang w:val="en-ID"/>
                      </w:rPr>
                    </w:pPr>
                    <w:r w:rsidRPr="004204BC">
                      <w:rPr>
                        <w:sz w:val="14"/>
                        <w:lang w:val="en-ID"/>
                      </w:rPr>
                      <w:t>Perikanan</w:t>
                    </w:r>
                  </w:p>
                  <w:p w:rsidR="004204BC" w:rsidRPr="004204BC" w:rsidRDefault="004204BC" w:rsidP="004204BC">
                    <w:pPr>
                      <w:pStyle w:val="ListParagraph"/>
                      <w:numPr>
                        <w:ilvl w:val="0"/>
                        <w:numId w:val="25"/>
                      </w:numPr>
                      <w:spacing w:after="200" w:line="240" w:lineRule="auto"/>
                      <w:jc w:val="both"/>
                      <w:rPr>
                        <w:sz w:val="14"/>
                        <w:lang w:val="en-ID"/>
                      </w:rPr>
                    </w:pPr>
                    <w:r w:rsidRPr="004204BC">
                      <w:rPr>
                        <w:sz w:val="14"/>
                        <w:lang w:val="en-ID"/>
                      </w:rPr>
                      <w:t>Industri Rumahan</w:t>
                    </w:r>
                  </w:p>
                  <w:p w:rsidR="004204BC" w:rsidRPr="004204BC" w:rsidRDefault="004204BC" w:rsidP="004204BC">
                    <w:pPr>
                      <w:jc w:val="center"/>
                      <w:rPr>
                        <w:b/>
                        <w:sz w:val="15"/>
                        <w:lang w:val="en-ID"/>
                      </w:rPr>
                    </w:pPr>
                  </w:p>
                </w:txbxContent>
              </v:textbox>
            </v:rect>
            <v:rect id="_x0000_s1040" style="position:absolute;left:1987;top:6651;width:2989;height:1208">
              <v:textbox style="mso-next-textbox:#_x0000_s1040" inset="1.72806mm,.86403mm,1.72806mm,.86403mm">
                <w:txbxContent>
                  <w:p w:rsidR="004204BC" w:rsidRPr="004204BC" w:rsidRDefault="004204BC" w:rsidP="004204BC">
                    <w:pPr>
                      <w:spacing w:after="120"/>
                      <w:jc w:val="center"/>
                      <w:rPr>
                        <w:b/>
                        <w:sz w:val="15"/>
                        <w:lang w:val="en-ID"/>
                      </w:rPr>
                    </w:pPr>
                    <w:r w:rsidRPr="004204BC">
                      <w:rPr>
                        <w:b/>
                        <w:sz w:val="15"/>
                        <w:lang w:val="en-ID"/>
                      </w:rPr>
                      <w:t>Strategi Nafkah (Y)</w:t>
                    </w:r>
                  </w:p>
                  <w:p w:rsidR="004204BC" w:rsidRPr="004204BC" w:rsidRDefault="004204BC" w:rsidP="004204BC">
                    <w:pPr>
                      <w:pStyle w:val="ListParagraph"/>
                      <w:numPr>
                        <w:ilvl w:val="0"/>
                        <w:numId w:val="26"/>
                      </w:numPr>
                      <w:spacing w:after="200" w:line="276" w:lineRule="auto"/>
                      <w:rPr>
                        <w:sz w:val="14"/>
                        <w:szCs w:val="24"/>
                      </w:rPr>
                    </w:pPr>
                    <w:r w:rsidRPr="004204BC">
                      <w:rPr>
                        <w:sz w:val="14"/>
                        <w:szCs w:val="24"/>
                      </w:rPr>
                      <w:t>Rekayasa Sumber Nafkah (Intensifikasi-Ekstensifikasi)</w:t>
                    </w:r>
                  </w:p>
                  <w:p w:rsidR="004204BC" w:rsidRPr="004204BC" w:rsidRDefault="004204BC" w:rsidP="004204BC">
                    <w:pPr>
                      <w:pStyle w:val="ListParagraph"/>
                      <w:numPr>
                        <w:ilvl w:val="0"/>
                        <w:numId w:val="26"/>
                      </w:numPr>
                      <w:spacing w:after="200" w:line="276" w:lineRule="auto"/>
                      <w:rPr>
                        <w:sz w:val="14"/>
                        <w:szCs w:val="24"/>
                      </w:rPr>
                    </w:pPr>
                    <w:r w:rsidRPr="004204BC">
                      <w:rPr>
                        <w:sz w:val="14"/>
                        <w:szCs w:val="24"/>
                      </w:rPr>
                      <w:t>Pola Nafkah G</w:t>
                    </w:r>
                    <w:r w:rsidRPr="004204BC">
                      <w:rPr>
                        <w:sz w:val="14"/>
                        <w:szCs w:val="24"/>
                        <w:lang w:val="en-ID"/>
                      </w:rPr>
                      <w:t>a</w:t>
                    </w:r>
                    <w:r w:rsidRPr="004204BC">
                      <w:rPr>
                        <w:sz w:val="14"/>
                        <w:szCs w:val="24"/>
                      </w:rPr>
                      <w:t>nda (Diversifikasi)</w:t>
                    </w:r>
                  </w:p>
                  <w:p w:rsidR="004204BC" w:rsidRPr="004204BC" w:rsidRDefault="004204BC" w:rsidP="004204BC">
                    <w:pPr>
                      <w:pStyle w:val="ListParagraph"/>
                      <w:numPr>
                        <w:ilvl w:val="0"/>
                        <w:numId w:val="26"/>
                      </w:numPr>
                      <w:spacing w:after="200" w:line="276" w:lineRule="auto"/>
                      <w:rPr>
                        <w:sz w:val="14"/>
                        <w:szCs w:val="24"/>
                      </w:rPr>
                    </w:pPr>
                    <w:r w:rsidRPr="004204BC">
                      <w:rPr>
                        <w:sz w:val="14"/>
                        <w:szCs w:val="24"/>
                      </w:rPr>
                      <w:t>Rekayasa Spasial (Migrasi)</w:t>
                    </w:r>
                  </w:p>
                  <w:p w:rsidR="004204BC" w:rsidRPr="004204BC" w:rsidRDefault="004204BC" w:rsidP="004204BC">
                    <w:pPr>
                      <w:jc w:val="both"/>
                      <w:rPr>
                        <w:sz w:val="14"/>
                        <w:lang w:val="en-ID"/>
                      </w:rPr>
                    </w:pPr>
                  </w:p>
                </w:txbxContent>
              </v:textbox>
            </v:rect>
            <v:shape id="_x0000_s1041" type="#_x0000_t32" style="position:absolute;left:5189;top:4208;width:5;height:559;flip:y" o:connectortype="straight"/>
            <v:shape id="_x0000_s1042" type="#_x0000_t32" style="position:absolute;left:4706;top:4204;width:476;height:4" o:connectortype="straight"/>
            <v:shape id="_x0000_s1043" type="#_x0000_t32" style="position:absolute;left:1801;top:4204;width:0;height:573;flip:y" o:connectortype="straight"/>
            <v:shape id="_x0000_s1044" type="#_x0000_t32" style="position:absolute;left:1790;top:4204;width:486;height:1;flip:x" o:connectortype="straight"/>
            <v:shape id="_x0000_s1045" type="#_x0000_t32" style="position:absolute;left:1801;top:6475;width:1;height:767" o:connectortype="straight"/>
            <v:shape id="_x0000_s1046" type="#_x0000_t32" style="position:absolute;left:5188;top:6484;width:1;height:767" o:connectortype="straight"/>
            <v:shape id="_x0000_s1047" type="#_x0000_t32" style="position:absolute;left:1801;top:7255;width:186;height:4;flip:x" o:connectortype="straight"/>
            <v:shape id="_x0000_s1048" type="#_x0000_t32" style="position:absolute;left:4976;top:7255;width:218;height:1" o:connectortype="straight"/>
            <v:shape id="Text Box 7" o:spid="_x0000_s1049" type="#_x0000_t202" style="position:absolute;left:1583;top:7994;width:1753;height:3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" fillcolor="white [3201]" strokecolor="white [3212]" strokeweight=".5pt">
              <v:textbox style="mso-next-textbox:#Text Box 7" inset="1.72806mm,.86403mm,1.72806mm,.86403mm">
                <w:txbxContent>
                  <w:p w:rsidR="004204BC" w:rsidRPr="004204BC" w:rsidRDefault="004204BC" w:rsidP="004204BC">
                    <w:pPr>
                      <w:rPr>
                        <w:sz w:val="15"/>
                        <w:lang w:val="en-ID"/>
                      </w:rPr>
                    </w:pPr>
                    <w:r w:rsidRPr="004204BC">
                      <w:rPr>
                        <w:sz w:val="15"/>
                        <w:lang w:val="en-ID"/>
                      </w:rPr>
                      <w:t>: Berhubungan</w:t>
                    </w:r>
                  </w:p>
                  <w:p w:rsidR="004204BC" w:rsidRPr="004204BC" w:rsidRDefault="004204BC" w:rsidP="004204BC">
                    <w:pPr>
                      <w:rPr>
                        <w:sz w:val="15"/>
                        <w:lang w:val="en-ID"/>
                      </w:rPr>
                    </w:pPr>
                  </w:p>
                </w:txbxContent>
              </v:textbox>
            </v:shape>
          </v:group>
        </w:pict>
      </w:r>
    </w:p>
    <w:p w:rsidR="00BE2EA5" w:rsidRPr="000F3AD5" w:rsidRDefault="00631E81" w:rsidP="00035F3F">
      <w:pPr>
        <w:spacing w:after="0" w:line="276" w:lineRule="auto"/>
        <w:jc w:val="both"/>
        <w:rPr>
          <w:rFonts w:ascii="Times New Roman" w:hAnsi="Times New Roman" w:cs="Times New Roman"/>
          <w:b/>
        </w:rPr>
      </w:pPr>
      <w:r w:rsidRPr="000F3AD5">
        <w:rPr>
          <w:rFonts w:ascii="Times New Roman" w:hAnsi="Times New Roman" w:cs="Times New Roman"/>
          <w:b/>
        </w:rPr>
        <w:t>KERANGKA PEMIKIRAN</w:t>
      </w:r>
    </w:p>
    <w:p w:rsidR="004204BC" w:rsidRPr="000F3AD5" w:rsidRDefault="004204BC" w:rsidP="00035F3F">
      <w:pPr>
        <w:spacing w:after="0"/>
        <w:jc w:val="both"/>
        <w:rPr>
          <w:rFonts w:ascii="Times New Roman" w:hAnsi="Times New Roman" w:cs="Times New Roman"/>
          <w:szCs w:val="24"/>
        </w:rPr>
      </w:pPr>
      <w:r w:rsidRPr="000F3AD5">
        <w:rPr>
          <w:rFonts w:ascii="Times New Roman" w:hAnsi="Times New Roman" w:cs="Times New Roman"/>
        </w:rPr>
        <w:t xml:space="preserve">Berdasarkan teori-teori yang telah dipaparkan sebelumnya, konsep </w:t>
      </w:r>
      <w:r w:rsidRPr="000F3AD5">
        <w:rPr>
          <w:rFonts w:ascii="Times New Roman" w:hAnsi="Times New Roman" w:cs="Times New Roman"/>
          <w:i/>
        </w:rPr>
        <w:t>livelihood</w:t>
      </w:r>
      <w:r w:rsidRPr="000F3AD5">
        <w:rPr>
          <w:rFonts w:ascii="Times New Roman" w:hAnsi="Times New Roman" w:cs="Times New Roman"/>
        </w:rPr>
        <w:t xml:space="preserve"> mencakup pemahaman yang lebih luas bukan hanya sekedar bagaimana memperoleh pemasukan. Secara sederhana </w:t>
      </w:r>
      <w:r w:rsidRPr="000F3AD5">
        <w:rPr>
          <w:rFonts w:ascii="Times New Roman" w:hAnsi="Times New Roman" w:cs="Times New Roman"/>
          <w:i/>
        </w:rPr>
        <w:t>livelihood</w:t>
      </w:r>
      <w:r w:rsidRPr="000F3AD5">
        <w:rPr>
          <w:rFonts w:ascii="Times New Roman" w:hAnsi="Times New Roman" w:cs="Times New Roman"/>
        </w:rPr>
        <w:t xml:space="preserve"> didefinisikan sebagai cara dimana orang memenuhi kebutuhan mereka atau peningkatan hidup. </w:t>
      </w:r>
      <w:r w:rsidRPr="000F3AD5">
        <w:rPr>
          <w:rFonts w:ascii="Times New Roman" w:eastAsia="Calibri" w:hAnsi="Times New Roman" w:cs="Times New Roman"/>
          <w:bCs/>
          <w:color w:val="000000"/>
          <w:szCs w:val="24"/>
        </w:rPr>
        <w:t xml:space="preserve">Scoones (1998) menyatakan bahwa terdapat </w:t>
      </w:r>
      <w:r w:rsidRPr="000F3AD5">
        <w:rPr>
          <w:rFonts w:ascii="Times New Roman" w:hAnsi="Times New Roman" w:cs="Times New Roman"/>
          <w:szCs w:val="24"/>
        </w:rPr>
        <w:t>terdapat tiga strategi nafkah yang berbeda yang dilakukan oleh penduduk pedesaan, yaitu: (1) rekayasa sumber nafkah pertanian secara efektif dan efisien baik melalui penambahan input eksternal seperti terknologi dan tenaga kerja (intensifikasi) atau dengan memperluas lahan garapan (ekstensifikasi) pertanian, (2) pola nafkah ganda (diversifikasi), yang dilakukan dengan menerapkan keanekaragaman pola nafkah, atau dengan mengerahkan tenaga kerja keluarga (ayah, ibu dan anak) untuk ikut bekerja selain pertanian dan memeroleh pendapatan dan (3) rekayasa spasial (migrasi keluar) berupa perpindahan dengan sukarela/sengaja atau tidak ke daerah lain di luar desanya, baik secara permanen maupun sirkuler untuk memeroleh pendapatan. Berdasarkan karakteristik rumahtangga desa hutan, kategori usia, tingkat pendidikan dan penguasaan lahan menjadi hal penting dalam menentukan seberapa dominan peran hutan atas pemenuhan kebutuhan bagi tiap rumahtangga.</w:t>
      </w:r>
    </w:p>
    <w:p w:rsidR="00136E8E" w:rsidRPr="000F3AD5" w:rsidRDefault="00136E8E" w:rsidP="00035F3F">
      <w:pPr>
        <w:spacing w:after="0"/>
        <w:ind w:left="-5" w:right="55"/>
        <w:jc w:val="both"/>
        <w:rPr>
          <w:rFonts w:ascii="Times New Roman" w:hAnsi="Times New Roman" w:cs="Times New Roman"/>
        </w:rPr>
      </w:pPr>
    </w:p>
    <w:p w:rsidR="00136E8E" w:rsidRPr="000F3AD5" w:rsidRDefault="00136E8E" w:rsidP="00035F3F">
      <w:pPr>
        <w:spacing w:after="0"/>
        <w:ind w:left="-5" w:right="55"/>
        <w:jc w:val="both"/>
        <w:rPr>
          <w:rFonts w:ascii="Times New Roman" w:hAnsi="Times New Roman" w:cs="Times New Roman"/>
        </w:rPr>
      </w:pPr>
    </w:p>
    <w:p w:rsidR="00136E8E" w:rsidRPr="000F3AD5" w:rsidRDefault="00136E8E" w:rsidP="00035F3F">
      <w:pPr>
        <w:spacing w:after="0"/>
        <w:ind w:left="-5" w:right="55"/>
        <w:jc w:val="both"/>
        <w:rPr>
          <w:rFonts w:ascii="Times New Roman" w:hAnsi="Times New Roman" w:cs="Times New Roman"/>
        </w:rPr>
      </w:pPr>
    </w:p>
    <w:p w:rsidR="00136E8E" w:rsidRPr="000F3AD5" w:rsidRDefault="00136E8E" w:rsidP="00035F3F">
      <w:pPr>
        <w:spacing w:after="0"/>
        <w:ind w:left="-5" w:right="55"/>
        <w:jc w:val="both"/>
        <w:rPr>
          <w:rFonts w:ascii="Times New Roman" w:hAnsi="Times New Roman" w:cs="Times New Roman"/>
        </w:rPr>
      </w:pPr>
    </w:p>
    <w:p w:rsidR="00136E8E" w:rsidRPr="000F3AD5" w:rsidRDefault="00136E8E" w:rsidP="00035F3F">
      <w:pPr>
        <w:spacing w:after="0"/>
        <w:ind w:left="-5" w:right="55"/>
        <w:jc w:val="both"/>
        <w:rPr>
          <w:rFonts w:ascii="Times New Roman" w:hAnsi="Times New Roman" w:cs="Times New Roman"/>
        </w:rPr>
      </w:pPr>
    </w:p>
    <w:p w:rsidR="00136E8E" w:rsidRPr="000F3AD5" w:rsidRDefault="00136E8E" w:rsidP="00035F3F">
      <w:pPr>
        <w:spacing w:after="0"/>
        <w:ind w:left="-5" w:right="55"/>
        <w:jc w:val="both"/>
        <w:rPr>
          <w:rFonts w:ascii="Times New Roman" w:hAnsi="Times New Roman" w:cs="Times New Roman"/>
        </w:rPr>
      </w:pPr>
    </w:p>
    <w:p w:rsidR="00136E8E" w:rsidRPr="000F3AD5" w:rsidRDefault="00136E8E" w:rsidP="00035F3F">
      <w:pPr>
        <w:spacing w:after="0"/>
        <w:ind w:left="-5" w:right="55"/>
        <w:jc w:val="both"/>
        <w:rPr>
          <w:rFonts w:ascii="Times New Roman" w:hAnsi="Times New Roman" w:cs="Times New Roman"/>
        </w:rPr>
      </w:pPr>
    </w:p>
    <w:p w:rsidR="00136E8E" w:rsidRPr="000F3AD5" w:rsidRDefault="00136E8E" w:rsidP="00035F3F">
      <w:pPr>
        <w:spacing w:after="0"/>
        <w:ind w:left="-5" w:right="55"/>
        <w:jc w:val="both"/>
        <w:rPr>
          <w:rFonts w:ascii="Times New Roman" w:hAnsi="Times New Roman" w:cs="Times New Roman"/>
        </w:rPr>
      </w:pPr>
    </w:p>
    <w:p w:rsidR="007C102D" w:rsidRPr="000F3AD5" w:rsidRDefault="007C102D" w:rsidP="00035F3F">
      <w:pPr>
        <w:spacing w:after="0"/>
        <w:ind w:left="-5" w:right="55"/>
        <w:jc w:val="both"/>
        <w:rPr>
          <w:rFonts w:ascii="Times New Roman" w:hAnsi="Times New Roman" w:cs="Times New Roman"/>
        </w:rPr>
      </w:pPr>
    </w:p>
    <w:p w:rsidR="007C102D" w:rsidRPr="000F3AD5" w:rsidRDefault="007C102D" w:rsidP="00035F3F">
      <w:pPr>
        <w:spacing w:after="0"/>
        <w:ind w:left="-5" w:right="55"/>
        <w:jc w:val="both"/>
        <w:rPr>
          <w:rFonts w:ascii="Times New Roman" w:hAnsi="Times New Roman" w:cs="Times New Roman"/>
        </w:rPr>
      </w:pPr>
    </w:p>
    <w:p w:rsidR="007C102D" w:rsidRPr="000F3AD5" w:rsidRDefault="007C102D" w:rsidP="00035F3F">
      <w:pPr>
        <w:spacing w:after="0"/>
        <w:ind w:left="-5" w:right="55"/>
        <w:jc w:val="both"/>
        <w:rPr>
          <w:rFonts w:ascii="Times New Roman" w:hAnsi="Times New Roman" w:cs="Times New Roman"/>
        </w:rPr>
      </w:pPr>
    </w:p>
    <w:p w:rsidR="007C102D" w:rsidRPr="000F3AD5" w:rsidRDefault="007C102D" w:rsidP="00035F3F">
      <w:pPr>
        <w:spacing w:after="0"/>
        <w:ind w:left="-5" w:right="55"/>
        <w:jc w:val="both"/>
        <w:rPr>
          <w:rFonts w:ascii="Times New Roman" w:hAnsi="Times New Roman" w:cs="Times New Roman"/>
        </w:rPr>
      </w:pPr>
    </w:p>
    <w:p w:rsidR="007C102D" w:rsidRPr="000F3AD5" w:rsidRDefault="007C102D" w:rsidP="00035F3F">
      <w:pPr>
        <w:spacing w:after="0"/>
        <w:ind w:left="-5" w:right="55"/>
        <w:jc w:val="both"/>
        <w:rPr>
          <w:rFonts w:ascii="Times New Roman" w:hAnsi="Times New Roman" w:cs="Times New Roman"/>
        </w:rPr>
      </w:pPr>
    </w:p>
    <w:p w:rsidR="00B44BE8" w:rsidRPr="000F3AD5" w:rsidRDefault="00B44BE8" w:rsidP="00035F3F">
      <w:pPr>
        <w:spacing w:after="0"/>
        <w:jc w:val="both"/>
        <w:rPr>
          <w:rFonts w:ascii="Times New Roman" w:hAnsi="Times New Roman" w:cs="Times New Roman"/>
          <w:iCs/>
        </w:rPr>
      </w:pPr>
    </w:p>
    <w:p w:rsidR="00B44BE8" w:rsidRPr="000F3AD5" w:rsidRDefault="00B44BE8" w:rsidP="00035F3F">
      <w:pPr>
        <w:spacing w:after="0"/>
        <w:ind w:hanging="360"/>
        <w:jc w:val="both"/>
        <w:rPr>
          <w:rFonts w:ascii="Times New Roman" w:hAnsi="Times New Roman" w:cs="Times New Roman"/>
          <w:iCs/>
        </w:rPr>
      </w:pPr>
    </w:p>
    <w:p w:rsidR="004204BC" w:rsidRPr="000F3AD5" w:rsidRDefault="004204BC" w:rsidP="00035F3F">
      <w:pPr>
        <w:spacing w:after="0"/>
        <w:jc w:val="both"/>
        <w:rPr>
          <w:rFonts w:ascii="Times New Roman" w:hAnsi="Times New Roman" w:cs="Times New Roman"/>
          <w:b/>
        </w:rPr>
      </w:pPr>
    </w:p>
    <w:p w:rsidR="004204BC" w:rsidRPr="000F3AD5" w:rsidRDefault="004204BC" w:rsidP="00035F3F">
      <w:pPr>
        <w:spacing w:after="0"/>
        <w:jc w:val="both"/>
        <w:rPr>
          <w:rFonts w:ascii="Times New Roman" w:hAnsi="Times New Roman" w:cs="Times New Roman"/>
          <w:b/>
        </w:rPr>
      </w:pPr>
    </w:p>
    <w:p w:rsidR="00035F3F" w:rsidRPr="000F3AD5" w:rsidRDefault="00035F3F" w:rsidP="00035F3F">
      <w:pPr>
        <w:spacing w:after="0"/>
        <w:jc w:val="both"/>
        <w:rPr>
          <w:rFonts w:ascii="Times New Roman" w:hAnsi="Times New Roman" w:cs="Times New Roman"/>
          <w:b/>
        </w:rPr>
      </w:pPr>
    </w:p>
    <w:p w:rsidR="00035F3F" w:rsidRPr="000F3AD5" w:rsidRDefault="00035F3F" w:rsidP="00035F3F">
      <w:pPr>
        <w:spacing w:after="0"/>
        <w:jc w:val="both"/>
        <w:rPr>
          <w:rFonts w:ascii="Times New Roman" w:hAnsi="Times New Roman" w:cs="Times New Roman"/>
          <w:b/>
        </w:rPr>
      </w:pPr>
    </w:p>
    <w:p w:rsidR="00035F3F" w:rsidRPr="000F3AD5" w:rsidRDefault="00035F3F" w:rsidP="00035F3F">
      <w:pPr>
        <w:spacing w:after="0"/>
        <w:jc w:val="both"/>
        <w:rPr>
          <w:rFonts w:ascii="Times New Roman" w:hAnsi="Times New Roman" w:cs="Times New Roman"/>
          <w:b/>
        </w:rPr>
      </w:pPr>
    </w:p>
    <w:p w:rsidR="00035F3F" w:rsidRPr="000F3AD5" w:rsidRDefault="00035F3F" w:rsidP="00035F3F">
      <w:pPr>
        <w:spacing w:after="0"/>
        <w:jc w:val="both"/>
        <w:rPr>
          <w:rFonts w:ascii="Times New Roman" w:hAnsi="Times New Roman" w:cs="Times New Roman"/>
          <w:b/>
        </w:rPr>
      </w:pPr>
    </w:p>
    <w:p w:rsidR="00F00A99" w:rsidRPr="000F3AD5" w:rsidRDefault="00D70A82" w:rsidP="00035F3F">
      <w:pPr>
        <w:spacing w:after="0"/>
        <w:jc w:val="both"/>
        <w:rPr>
          <w:rFonts w:ascii="Times New Roman" w:hAnsi="Times New Roman" w:cs="Times New Roman"/>
          <w:b/>
        </w:rPr>
      </w:pPr>
      <w:r w:rsidRPr="000F3AD5">
        <w:rPr>
          <w:rFonts w:ascii="Times New Roman" w:hAnsi="Times New Roman" w:cs="Times New Roman"/>
          <w:b/>
        </w:rPr>
        <w:t>Hipotesis</w:t>
      </w:r>
    </w:p>
    <w:p w:rsidR="00D70A82" w:rsidRPr="000F3AD5" w:rsidRDefault="00D70A82" w:rsidP="00035F3F">
      <w:pPr>
        <w:spacing w:after="0" w:line="240" w:lineRule="auto"/>
        <w:jc w:val="both"/>
        <w:rPr>
          <w:rFonts w:ascii="Times New Roman" w:hAnsi="Times New Roman" w:cs="Times New Roman"/>
          <w:iCs/>
        </w:rPr>
      </w:pPr>
      <w:r w:rsidRPr="000F3AD5">
        <w:rPr>
          <w:rFonts w:ascii="Times New Roman" w:hAnsi="Times New Roman" w:cs="Times New Roman"/>
          <w:iCs/>
        </w:rPr>
        <w:t xml:space="preserve">Berdasarkan kerangka analisis di atas, maka hipotesis penelitian ini adalah sebagai berikut: </w:t>
      </w:r>
    </w:p>
    <w:p w:rsidR="000356AA" w:rsidRPr="000F3AD5" w:rsidRDefault="000356AA" w:rsidP="00035F3F">
      <w:pPr>
        <w:pStyle w:val="ListParagraph"/>
        <w:numPr>
          <w:ilvl w:val="0"/>
          <w:numId w:val="27"/>
        </w:numPr>
        <w:spacing w:after="0" w:line="276" w:lineRule="auto"/>
        <w:jc w:val="both"/>
        <w:rPr>
          <w:rFonts w:ascii="Times New Roman" w:hAnsi="Times New Roman" w:cs="Times New Roman"/>
        </w:rPr>
      </w:pPr>
      <w:r w:rsidRPr="000F3AD5">
        <w:rPr>
          <w:rFonts w:ascii="Times New Roman" w:hAnsi="Times New Roman" w:cs="Times New Roman"/>
        </w:rPr>
        <w:t>Diduga karakteristik rumahtangga berhubungan dengan sumber nafkah yang dipilih oleh penduduk; dan</w:t>
      </w:r>
    </w:p>
    <w:p w:rsidR="000356AA" w:rsidRPr="000F3AD5" w:rsidRDefault="000356AA" w:rsidP="00035F3F">
      <w:pPr>
        <w:pStyle w:val="ListParagraph"/>
        <w:numPr>
          <w:ilvl w:val="0"/>
          <w:numId w:val="27"/>
        </w:numPr>
        <w:spacing w:after="0" w:line="276" w:lineRule="auto"/>
        <w:jc w:val="both"/>
        <w:rPr>
          <w:rFonts w:ascii="Times New Roman" w:hAnsi="Times New Roman" w:cs="Times New Roman"/>
        </w:rPr>
      </w:pPr>
      <w:r w:rsidRPr="000F3AD5">
        <w:rPr>
          <w:rFonts w:ascii="Times New Roman" w:hAnsi="Times New Roman" w:cs="Times New Roman"/>
        </w:rPr>
        <w:t>Diduga karakteristik rumahtangga penguasaan lahan memiliki hubungan terhadap strategi nafkah penduduk.</w:t>
      </w:r>
    </w:p>
    <w:p w:rsidR="004877E9" w:rsidRPr="000F3AD5" w:rsidRDefault="004877E9" w:rsidP="00035F3F">
      <w:pPr>
        <w:spacing w:after="0" w:line="240" w:lineRule="auto"/>
        <w:jc w:val="both"/>
        <w:rPr>
          <w:rFonts w:ascii="Times New Roman" w:hAnsi="Times New Roman" w:cs="Times New Roman"/>
          <w:b/>
          <w:iCs/>
        </w:rPr>
      </w:pPr>
    </w:p>
    <w:p w:rsidR="00882029" w:rsidRPr="000F3AD5" w:rsidRDefault="00882029" w:rsidP="00035F3F">
      <w:pPr>
        <w:spacing w:after="0" w:line="240" w:lineRule="auto"/>
        <w:jc w:val="both"/>
        <w:rPr>
          <w:rFonts w:ascii="Times New Roman" w:hAnsi="Times New Roman" w:cs="Times New Roman"/>
          <w:b/>
          <w:iCs/>
        </w:rPr>
      </w:pPr>
      <w:r w:rsidRPr="000F3AD5">
        <w:rPr>
          <w:rFonts w:ascii="Times New Roman" w:hAnsi="Times New Roman" w:cs="Times New Roman"/>
          <w:b/>
          <w:iCs/>
        </w:rPr>
        <w:t>PENDEKATAN LAPANG</w:t>
      </w:r>
    </w:p>
    <w:p w:rsidR="001C20FC" w:rsidRPr="000F3AD5" w:rsidRDefault="001C20FC" w:rsidP="00035F3F">
      <w:pPr>
        <w:spacing w:after="0" w:line="240" w:lineRule="auto"/>
        <w:jc w:val="both"/>
        <w:rPr>
          <w:rFonts w:ascii="Times New Roman" w:hAnsi="Times New Roman" w:cs="Times New Roman"/>
          <w:iCs/>
        </w:rPr>
      </w:pPr>
      <w:r w:rsidRPr="000F3AD5">
        <w:rPr>
          <w:rFonts w:ascii="Times New Roman" w:hAnsi="Times New Roman" w:cs="Times New Roman"/>
        </w:rPr>
        <w:t xml:space="preserve">Penelitian ini dilakukan di </w:t>
      </w:r>
      <w:r w:rsidR="000356AA" w:rsidRPr="000F3AD5">
        <w:rPr>
          <w:rFonts w:ascii="Times New Roman" w:hAnsi="Times New Roman" w:cs="Times New Roman"/>
        </w:rPr>
        <w:t>Desa Sukawangi, Kecamatan Sukamakmur, Kabupaten Bogor, Provinsi Jawa Barat</w:t>
      </w:r>
      <w:r w:rsidRPr="000F3AD5">
        <w:rPr>
          <w:rFonts w:ascii="Times New Roman" w:hAnsi="Times New Roman" w:cs="Times New Roman"/>
        </w:rPr>
        <w:t xml:space="preserve">. Pemilihan lokasi dilakukan secara </w:t>
      </w:r>
      <w:r w:rsidRPr="000F3AD5">
        <w:rPr>
          <w:rFonts w:ascii="Times New Roman" w:hAnsi="Times New Roman" w:cs="Times New Roman"/>
          <w:i/>
        </w:rPr>
        <w:t>purposive</w:t>
      </w:r>
      <w:r w:rsidRPr="000F3AD5">
        <w:rPr>
          <w:rFonts w:ascii="Times New Roman" w:hAnsi="Times New Roman" w:cs="Times New Roman"/>
        </w:rPr>
        <w:t xml:space="preserve"> (sengaja) dengan pertimbangan bahwa </w:t>
      </w:r>
      <w:r w:rsidR="000356AA" w:rsidRPr="000F3AD5">
        <w:rPr>
          <w:rFonts w:ascii="Times New Roman" w:hAnsi="Times New Roman" w:cs="Times New Roman"/>
        </w:rPr>
        <w:t xml:space="preserve">tempat penelitian ini dipilih berdasarkan beberapa alasan, antara lain: (1) Kajian di lokasi penelitian ini dapat menjawab hipotesis dan permasalahan pokok studi ini secara mendalam dan spesifik; (2) Lokasi merupakan daerah di Desa Sukawangi yang bersinggungan langsung dengan kawasan hutan. </w:t>
      </w:r>
    </w:p>
    <w:p w:rsidR="000356AA" w:rsidRPr="000F3AD5" w:rsidRDefault="000356AA" w:rsidP="00035F3F">
      <w:pPr>
        <w:spacing w:after="0"/>
        <w:jc w:val="both"/>
        <w:rPr>
          <w:rFonts w:ascii="Times New Roman" w:hAnsi="Times New Roman" w:cs="Times New Roman"/>
        </w:rPr>
      </w:pPr>
      <w:r w:rsidRPr="000F3AD5">
        <w:rPr>
          <w:rFonts w:ascii="Times New Roman" w:hAnsi="Times New Roman" w:cs="Times New Roman"/>
        </w:rPr>
        <w:t xml:space="preserve">Penelitian ini merupakan penelitian survei yang digunakan untuk maksud penjelasan atau disebut dengan </w:t>
      </w:r>
      <w:r w:rsidRPr="000F3AD5">
        <w:rPr>
          <w:rFonts w:ascii="Times New Roman" w:hAnsi="Times New Roman" w:cs="Times New Roman"/>
          <w:i/>
        </w:rPr>
        <w:t>explanatory</w:t>
      </w:r>
      <w:r w:rsidRPr="000F3AD5">
        <w:rPr>
          <w:rFonts w:ascii="Times New Roman" w:hAnsi="Times New Roman" w:cs="Times New Roman"/>
        </w:rPr>
        <w:t xml:space="preserve">, yaitu </w:t>
      </w:r>
      <w:r w:rsidRPr="000F3AD5">
        <w:rPr>
          <w:rFonts w:ascii="Times New Roman" w:eastAsia="MS Mincho" w:hAnsi="Times New Roman" w:cs="Times New Roman"/>
        </w:rPr>
        <w:t>menjelaskan suatu fenomena yang dianalisis. Hubungan antar variabel dengan maksud</w:t>
      </w:r>
      <w:r w:rsidRPr="000F3AD5">
        <w:rPr>
          <w:rFonts w:ascii="Times New Roman" w:hAnsi="Times New Roman" w:cs="Times New Roman"/>
        </w:rPr>
        <w:t xml:space="preserve">untuk mengujiteori atau hipotesis yang dijadikan </w:t>
      </w:r>
      <w:r w:rsidRPr="000F3AD5">
        <w:rPr>
          <w:rFonts w:ascii="Times New Roman" w:eastAsia="MS Mincho" w:hAnsi="Times New Roman" w:cs="Times New Roman"/>
        </w:rPr>
        <w:t xml:space="preserve">(Singarimbun dan Effendi 2012). </w:t>
      </w:r>
      <w:r w:rsidRPr="000F3AD5">
        <w:rPr>
          <w:rFonts w:ascii="Times New Roman" w:hAnsi="Times New Roman" w:cs="Times New Roman"/>
        </w:rPr>
        <w:t xml:space="preserve">Penelitian ini merupakan penelitian kuantitatif yang dalam analisis datanya dikombinasikan dengan pengelolaan data kuanlitatif. Pendekatan </w:t>
      </w:r>
      <w:r w:rsidRPr="000F3AD5">
        <w:rPr>
          <w:rFonts w:ascii="Times New Roman" w:hAnsi="Times New Roman" w:cs="Times New Roman"/>
        </w:rPr>
        <w:lastRenderedPageBreak/>
        <w:t>kuantitatif yang akan menggunakan metode survei menggunakan teknik kuesioner ditujukan untuk mendapatkan informasi akurat mengenai karakteristik rumahtangga di desa sekitar hutan dengan pemilihan strategi nafkah yang digunakan.</w:t>
      </w:r>
    </w:p>
    <w:p w:rsidR="001C20FC" w:rsidRPr="000F3AD5" w:rsidRDefault="001C20FC" w:rsidP="00035F3F">
      <w:pPr>
        <w:spacing w:after="0"/>
        <w:ind w:left="-15" w:right="55"/>
        <w:jc w:val="both"/>
        <w:rPr>
          <w:rFonts w:ascii="Times New Roman" w:hAnsi="Times New Roman" w:cs="Times New Roman"/>
        </w:rPr>
      </w:pPr>
      <w:r w:rsidRPr="000F3AD5">
        <w:rPr>
          <w:rFonts w:ascii="Times New Roman" w:hAnsi="Times New Roman" w:cs="Times New Roman"/>
        </w:rPr>
        <w:t xml:space="preserve">Teknik pengambilan sampel dalam penelitian ini adalah </w:t>
      </w:r>
      <w:r w:rsidRPr="000F3AD5">
        <w:rPr>
          <w:rFonts w:ascii="Times New Roman" w:hAnsi="Times New Roman" w:cs="Times New Roman"/>
          <w:i/>
        </w:rPr>
        <w:t>probability sampling</w:t>
      </w:r>
      <w:r w:rsidRPr="000F3AD5">
        <w:rPr>
          <w:rFonts w:ascii="Times New Roman" w:hAnsi="Times New Roman" w:cs="Times New Roman"/>
        </w:rPr>
        <w:t xml:space="preserve"> dengan menggunakan metode </w:t>
      </w:r>
      <w:r w:rsidRPr="000F3AD5">
        <w:rPr>
          <w:rFonts w:ascii="Times New Roman" w:hAnsi="Times New Roman" w:cs="Times New Roman"/>
          <w:i/>
        </w:rPr>
        <w:t>simple random sampling.</w:t>
      </w:r>
      <w:r w:rsidRPr="000F3AD5">
        <w:rPr>
          <w:rFonts w:ascii="Times New Roman" w:hAnsi="Times New Roman" w:cs="Times New Roman"/>
        </w:rPr>
        <w:t xml:space="preserve"> Jumlah sa</w:t>
      </w:r>
      <w:r w:rsidR="000356AA" w:rsidRPr="000F3AD5">
        <w:rPr>
          <w:rFonts w:ascii="Times New Roman" w:hAnsi="Times New Roman" w:cs="Times New Roman"/>
        </w:rPr>
        <w:t>mpel yang akan diambil adalah 45</w:t>
      </w:r>
      <w:r w:rsidRPr="000F3AD5">
        <w:rPr>
          <w:rFonts w:ascii="Times New Roman" w:hAnsi="Times New Roman" w:cs="Times New Roman"/>
        </w:rPr>
        <w:t xml:space="preserve"> responden den</w:t>
      </w:r>
      <w:r w:rsidR="000356AA" w:rsidRPr="000F3AD5">
        <w:rPr>
          <w:rFonts w:ascii="Times New Roman" w:hAnsi="Times New Roman" w:cs="Times New Roman"/>
        </w:rPr>
        <w:t xml:space="preserve">gan jumlah populasi sebanyak 150 </w:t>
      </w:r>
      <w:r w:rsidRPr="000F3AD5">
        <w:rPr>
          <w:rFonts w:ascii="Times New Roman" w:hAnsi="Times New Roman" w:cs="Times New Roman"/>
        </w:rPr>
        <w:t xml:space="preserve">jumlah kepala keluarga.  </w:t>
      </w:r>
    </w:p>
    <w:p w:rsidR="00B44BE8" w:rsidRPr="000F3AD5" w:rsidRDefault="000356AA" w:rsidP="00035F3F">
      <w:pPr>
        <w:spacing w:after="0" w:line="240" w:lineRule="auto"/>
        <w:jc w:val="both"/>
        <w:rPr>
          <w:rFonts w:ascii="Times New Roman" w:hAnsi="Times New Roman" w:cs="Times New Roman"/>
        </w:rPr>
      </w:pPr>
      <w:r w:rsidRPr="000F3AD5">
        <w:rPr>
          <w:rFonts w:ascii="Times New Roman" w:hAnsi="Times New Roman" w:cs="Times New Roman"/>
        </w:rPr>
        <w:t>Data primer tersebut dianalisis sesuai dengan tujuan penelitian. Kuesioner yang dikumpulkan kemudian diolah dalam tiga tahapan, antara lain: (1) editing data, (2) pengkodean data,</w:t>
      </w:r>
      <w:r w:rsidRPr="000F3AD5">
        <w:rPr>
          <w:rFonts w:ascii="Times New Roman" w:hAnsi="Times New Roman" w:cs="Times New Roman"/>
          <w:lang w:val="en-ID"/>
        </w:rPr>
        <w:t xml:space="preserve"> dan</w:t>
      </w:r>
      <w:r w:rsidRPr="000F3AD5">
        <w:rPr>
          <w:rFonts w:ascii="Times New Roman" w:hAnsi="Times New Roman" w:cs="Times New Roman"/>
        </w:rPr>
        <w:t xml:space="preserve"> (3) membuat tabel frekuensi dan tabulasi silang. Pertama peneliti melakukan editing data meliputi klarifikasi, keterbacaan, konsistensi, dan kelengkapan data yang sudah terkumpul. Data yang telah terkumpul kemudian diberi kode selanjutnya diolah dan dianalisis dengan aplikasi spss for windows versi 16. Kemudian membuat statistik deskriptif variabel-variabel melalui tabel frekuensi, grafik, dan tabulasi silang. Analisis data kuantitatif yang digunakan dalam penelitian ini hanya menggunakan analisis tabulasi silang untuk melihat hubungan antara karakteristik rumahtangga dan strategi nafkah rumah</w:t>
      </w:r>
      <w:r w:rsidRPr="000F3AD5">
        <w:rPr>
          <w:rFonts w:ascii="Times New Roman" w:hAnsi="Times New Roman" w:cs="Times New Roman"/>
          <w:lang w:val="en-ID"/>
        </w:rPr>
        <w:t>tangga di desa sekitar hutan</w:t>
      </w:r>
      <w:r w:rsidRPr="000F3AD5">
        <w:rPr>
          <w:rFonts w:ascii="Times New Roman" w:hAnsi="Times New Roman" w:cs="Times New Roman"/>
        </w:rPr>
        <w:t>.</w:t>
      </w:r>
    </w:p>
    <w:p w:rsidR="000356AA" w:rsidRPr="000F3AD5" w:rsidRDefault="000356AA" w:rsidP="00035F3F">
      <w:pPr>
        <w:spacing w:after="0" w:line="240" w:lineRule="auto"/>
        <w:jc w:val="both"/>
        <w:rPr>
          <w:rFonts w:ascii="Times New Roman" w:hAnsi="Times New Roman" w:cs="Times New Roman"/>
          <w:iCs/>
        </w:rPr>
      </w:pPr>
    </w:p>
    <w:p w:rsidR="00F643E7" w:rsidRPr="000F3AD5" w:rsidRDefault="00A732FE" w:rsidP="00035F3F">
      <w:pPr>
        <w:spacing w:after="0"/>
        <w:jc w:val="both"/>
        <w:rPr>
          <w:rFonts w:ascii="Times New Roman" w:hAnsi="Times New Roman" w:cs="Times New Roman"/>
          <w:b/>
        </w:rPr>
      </w:pPr>
      <w:r w:rsidRPr="000F3AD5">
        <w:rPr>
          <w:rFonts w:ascii="Times New Roman" w:hAnsi="Times New Roman" w:cs="Times New Roman"/>
          <w:b/>
        </w:rPr>
        <w:t>HASIL DAN PEMBAHASAN</w:t>
      </w:r>
      <w:bookmarkStart w:id="5" w:name="_Toc488237936"/>
      <w:bookmarkStart w:id="6" w:name="_Toc488240392"/>
      <w:r w:rsidR="000356AA" w:rsidRPr="000F3AD5">
        <w:rPr>
          <w:rFonts w:ascii="Times New Roman" w:hAnsi="Times New Roman" w:cs="Times New Roman"/>
          <w:b/>
        </w:rPr>
        <w:t xml:space="preserve"> </w:t>
      </w:r>
    </w:p>
    <w:p w:rsidR="00D63414" w:rsidRPr="000F3AD5" w:rsidRDefault="00F643E7" w:rsidP="00035F3F">
      <w:pPr>
        <w:spacing w:after="0"/>
        <w:jc w:val="both"/>
        <w:rPr>
          <w:rFonts w:ascii="Times New Roman" w:hAnsi="Times New Roman" w:cs="Times New Roman"/>
          <w:b/>
        </w:rPr>
      </w:pPr>
      <w:r w:rsidRPr="000F3AD5">
        <w:rPr>
          <w:rFonts w:ascii="Times New Roman" w:hAnsi="Times New Roman" w:cs="Times New Roman"/>
          <w:b/>
        </w:rPr>
        <w:t>KARAKTERISTIK RUMAHTANGGA PENDUDUK DESA SUKAWANGI</w:t>
      </w:r>
      <w:bookmarkStart w:id="7" w:name="_Toc471065896"/>
      <w:bookmarkStart w:id="8" w:name="_Toc498637718"/>
    </w:p>
    <w:p w:rsidR="00D63414" w:rsidRPr="000F3AD5" w:rsidRDefault="00D63414" w:rsidP="00035F3F">
      <w:pPr>
        <w:spacing w:after="0"/>
        <w:jc w:val="both"/>
        <w:rPr>
          <w:rFonts w:ascii="Times New Roman" w:hAnsi="Times New Roman" w:cs="Times New Roman"/>
          <w:b/>
        </w:rPr>
      </w:pPr>
    </w:p>
    <w:p w:rsidR="00D63414" w:rsidRPr="000F3AD5" w:rsidRDefault="00D63414" w:rsidP="00035F3F">
      <w:pPr>
        <w:spacing w:after="0"/>
        <w:jc w:val="both"/>
        <w:rPr>
          <w:rFonts w:ascii="Times New Roman" w:eastAsiaTheme="minorEastAsia" w:hAnsi="Times New Roman" w:cs="Times New Roman"/>
          <w:b/>
        </w:rPr>
      </w:pPr>
      <w:r w:rsidRPr="000F3AD5">
        <w:rPr>
          <w:rFonts w:ascii="Times New Roman" w:eastAsiaTheme="minorEastAsia" w:hAnsi="Times New Roman" w:cs="Times New Roman"/>
          <w:b/>
        </w:rPr>
        <w:t xml:space="preserve">Usia Kepala </w:t>
      </w:r>
      <w:bookmarkEnd w:id="7"/>
      <w:r w:rsidRPr="000F3AD5">
        <w:rPr>
          <w:rFonts w:ascii="Times New Roman" w:eastAsiaTheme="minorEastAsia" w:hAnsi="Times New Roman" w:cs="Times New Roman"/>
          <w:b/>
        </w:rPr>
        <w:t>Rumahtangga</w:t>
      </w:r>
      <w:bookmarkEnd w:id="8"/>
    </w:p>
    <w:p w:rsidR="00F26DC3" w:rsidRPr="000F3AD5" w:rsidRDefault="00D63414" w:rsidP="00035F3F">
      <w:pPr>
        <w:spacing w:after="0"/>
        <w:jc w:val="both"/>
        <w:rPr>
          <w:rFonts w:ascii="Times New Roman" w:hAnsi="Times New Roman" w:cs="Times New Roman"/>
          <w:szCs w:val="24"/>
        </w:rPr>
      </w:pPr>
      <w:r w:rsidRPr="000F3AD5">
        <w:rPr>
          <w:rFonts w:ascii="Times New Roman" w:hAnsi="Times New Roman" w:cs="Times New Roman"/>
          <w:szCs w:val="24"/>
        </w:rPr>
        <w:t>Usia kepala rumahtangga dihitung sejak tanggal lahir individu sampai dengan waktu penelitian yang dinyatakan dalam tahun. Usia kepala rumahtangga penduduk di Desa Sukawangi dikategorikan ke dalam dua kelompok usia, yaitu usia muda dan usia tua. Kategori usia muda adalah usia 18</w:t>
      </w:r>
      <w:r w:rsidRPr="000F3AD5">
        <w:rPr>
          <w:rFonts w:ascii="Times New Roman" w:hAnsi="Times New Roman" w:cs="Times New Roman"/>
          <w:szCs w:val="24"/>
          <w:lang w:val="en-ID"/>
        </w:rPr>
        <w:t>-</w:t>
      </w:r>
      <w:r w:rsidRPr="000F3AD5">
        <w:rPr>
          <w:rFonts w:ascii="Times New Roman" w:hAnsi="Times New Roman" w:cs="Times New Roman"/>
          <w:szCs w:val="24"/>
        </w:rPr>
        <w:t>30 tahun, kategori usia menengah adalah usia 31</w:t>
      </w:r>
      <w:r w:rsidRPr="000F3AD5">
        <w:rPr>
          <w:rFonts w:ascii="Times New Roman" w:hAnsi="Times New Roman" w:cs="Times New Roman"/>
          <w:szCs w:val="24"/>
          <w:lang w:val="en-ID"/>
        </w:rPr>
        <w:t>-</w:t>
      </w:r>
      <w:r w:rsidRPr="000F3AD5">
        <w:rPr>
          <w:rFonts w:ascii="Times New Roman" w:hAnsi="Times New Roman" w:cs="Times New Roman"/>
          <w:szCs w:val="24"/>
        </w:rPr>
        <w:t>55 tahun, dan kategori usia tua adalah usia &gt;55 tahun.</w:t>
      </w:r>
      <w:r w:rsidR="00F26DC3" w:rsidRPr="000F3AD5">
        <w:rPr>
          <w:rFonts w:ascii="Times New Roman" w:hAnsi="Times New Roman" w:cs="Times New Roman"/>
          <w:szCs w:val="24"/>
        </w:rPr>
        <w:t xml:space="preserve"> Selisih dari jumlah yang cukup jauh, kepala rumahtangga yang termasuk ke dalam kategori usia menengah lebih banyak dari semua responden.</w:t>
      </w:r>
    </w:p>
    <w:p w:rsidR="00F26DC3" w:rsidRPr="000F3AD5" w:rsidRDefault="00F26DC3" w:rsidP="00035F3F">
      <w:pPr>
        <w:spacing w:after="0"/>
        <w:jc w:val="both"/>
        <w:rPr>
          <w:rFonts w:ascii="Times New Roman" w:hAnsi="Times New Roman" w:cs="Times New Roman"/>
          <w:szCs w:val="24"/>
        </w:rPr>
      </w:pPr>
    </w:p>
    <w:p w:rsidR="00F26DC3" w:rsidRPr="000F3AD5" w:rsidRDefault="00F26DC3" w:rsidP="00035F3F">
      <w:pPr>
        <w:spacing w:after="0"/>
        <w:jc w:val="both"/>
        <w:rPr>
          <w:rFonts w:ascii="Times New Roman" w:hAnsi="Times New Roman" w:cs="Times New Roman"/>
          <w:szCs w:val="24"/>
        </w:rPr>
      </w:pPr>
    </w:p>
    <w:tbl>
      <w:tblPr>
        <w:tblStyle w:val="TableGrid"/>
        <w:tblW w:w="0" w:type="auto"/>
        <w:tblInd w:w="0" w:type="dxa"/>
        <w:tblBorders>
          <w:left w:val="none" w:sz="0" w:space="0" w:color="auto"/>
          <w:right w:val="none" w:sz="0" w:space="0" w:color="auto"/>
          <w:insideV w:val="none" w:sz="0" w:space="0" w:color="auto"/>
        </w:tblBorders>
        <w:tblLook w:val="04A0"/>
      </w:tblPr>
      <w:tblGrid>
        <w:gridCol w:w="1898"/>
        <w:gridCol w:w="1064"/>
        <w:gridCol w:w="1407"/>
      </w:tblGrid>
      <w:tr w:rsidR="00D63414" w:rsidRPr="000F3AD5" w:rsidTr="00035F3F">
        <w:tc>
          <w:tcPr>
            <w:tcW w:w="0" w:type="auto"/>
            <w:tcBorders>
              <w:top w:val="single" w:sz="4" w:space="0" w:color="auto"/>
              <w:left w:val="nil"/>
              <w:bottom w:val="single" w:sz="4" w:space="0" w:color="auto"/>
              <w:right w:val="nil"/>
            </w:tcBorders>
            <w:vAlign w:val="center"/>
            <w:hideMark/>
          </w:tcPr>
          <w:p w:rsidR="00D63414" w:rsidRPr="000F3AD5" w:rsidRDefault="00D63414" w:rsidP="00035F3F">
            <w:pPr>
              <w:rPr>
                <w:rFonts w:ascii="Times New Roman" w:hAnsi="Times New Roman" w:cs="Times New Roman"/>
                <w:szCs w:val="24"/>
              </w:rPr>
            </w:pPr>
            <w:r w:rsidRPr="000F3AD5">
              <w:rPr>
                <w:rFonts w:ascii="Times New Roman" w:hAnsi="Times New Roman" w:cs="Times New Roman"/>
                <w:szCs w:val="24"/>
              </w:rPr>
              <w:lastRenderedPageBreak/>
              <w:t>Kategori Usia</w:t>
            </w:r>
          </w:p>
          <w:p w:rsidR="00D63414" w:rsidRPr="000F3AD5" w:rsidRDefault="00D63414" w:rsidP="00035F3F">
            <w:pPr>
              <w:rPr>
                <w:rFonts w:ascii="Times New Roman" w:hAnsi="Times New Roman" w:cs="Times New Roman"/>
                <w:szCs w:val="24"/>
              </w:rPr>
            </w:pPr>
            <w:r w:rsidRPr="000F3AD5">
              <w:rPr>
                <w:rFonts w:ascii="Times New Roman" w:hAnsi="Times New Roman" w:cs="Times New Roman"/>
                <w:szCs w:val="24"/>
              </w:rPr>
              <w:t>Kepala Rumahtangga</w:t>
            </w:r>
          </w:p>
        </w:tc>
        <w:tc>
          <w:tcPr>
            <w:tcW w:w="0" w:type="auto"/>
            <w:tcBorders>
              <w:top w:val="single" w:sz="4" w:space="0" w:color="auto"/>
              <w:left w:val="nil"/>
              <w:bottom w:val="single" w:sz="4" w:space="0" w:color="auto"/>
              <w:right w:val="nil"/>
            </w:tcBorders>
            <w:vAlign w:val="center"/>
            <w:hideMark/>
          </w:tcPr>
          <w:p w:rsidR="00D63414" w:rsidRPr="000F3AD5" w:rsidRDefault="00D63414" w:rsidP="00035F3F">
            <w:pPr>
              <w:jc w:val="right"/>
              <w:rPr>
                <w:rFonts w:ascii="Times New Roman" w:hAnsi="Times New Roman" w:cs="Times New Roman"/>
                <w:szCs w:val="24"/>
              </w:rPr>
            </w:pPr>
            <w:r w:rsidRPr="000F3AD5">
              <w:rPr>
                <w:rFonts w:ascii="Times New Roman" w:hAnsi="Times New Roman" w:cs="Times New Roman"/>
                <w:szCs w:val="24"/>
              </w:rPr>
              <w:t>Jumlah (n)</w:t>
            </w:r>
          </w:p>
        </w:tc>
        <w:tc>
          <w:tcPr>
            <w:tcW w:w="0" w:type="auto"/>
            <w:tcBorders>
              <w:top w:val="single" w:sz="4" w:space="0" w:color="auto"/>
              <w:left w:val="nil"/>
              <w:bottom w:val="single" w:sz="4" w:space="0" w:color="auto"/>
              <w:right w:val="nil"/>
            </w:tcBorders>
            <w:vAlign w:val="center"/>
            <w:hideMark/>
          </w:tcPr>
          <w:p w:rsidR="00D63414" w:rsidRPr="000F3AD5" w:rsidRDefault="00D63414" w:rsidP="00035F3F">
            <w:pPr>
              <w:jc w:val="right"/>
              <w:rPr>
                <w:rFonts w:ascii="Times New Roman" w:hAnsi="Times New Roman" w:cs="Times New Roman"/>
                <w:szCs w:val="24"/>
              </w:rPr>
            </w:pPr>
            <w:r w:rsidRPr="000F3AD5">
              <w:rPr>
                <w:rFonts w:ascii="Times New Roman" w:hAnsi="Times New Roman" w:cs="Times New Roman"/>
                <w:szCs w:val="24"/>
              </w:rPr>
              <w:t>Persentase (%)</w:t>
            </w:r>
          </w:p>
        </w:tc>
      </w:tr>
      <w:tr w:rsidR="00D63414" w:rsidRPr="000F3AD5" w:rsidTr="00035F3F">
        <w:tc>
          <w:tcPr>
            <w:tcW w:w="0" w:type="auto"/>
            <w:tcBorders>
              <w:top w:val="single" w:sz="4" w:space="0" w:color="auto"/>
              <w:left w:val="nil"/>
              <w:bottom w:val="single" w:sz="4" w:space="0" w:color="auto"/>
              <w:right w:val="nil"/>
            </w:tcBorders>
            <w:hideMark/>
          </w:tcPr>
          <w:p w:rsidR="00B648A2" w:rsidRPr="000F3AD5" w:rsidRDefault="00D63414" w:rsidP="00035F3F">
            <w:pPr>
              <w:jc w:val="both"/>
              <w:rPr>
                <w:rFonts w:ascii="Times New Roman" w:hAnsi="Times New Roman" w:cs="Times New Roman"/>
                <w:szCs w:val="24"/>
              </w:rPr>
            </w:pPr>
            <w:r w:rsidRPr="000F3AD5">
              <w:rPr>
                <w:rFonts w:ascii="Times New Roman" w:hAnsi="Times New Roman" w:cs="Times New Roman"/>
                <w:szCs w:val="24"/>
              </w:rPr>
              <w:t xml:space="preserve">Muda </w:t>
            </w:r>
          </w:p>
          <w:p w:rsidR="00D63414" w:rsidRPr="000F3AD5" w:rsidRDefault="00D63414" w:rsidP="00035F3F">
            <w:pPr>
              <w:jc w:val="both"/>
              <w:rPr>
                <w:rFonts w:ascii="Times New Roman" w:hAnsi="Times New Roman" w:cs="Times New Roman"/>
                <w:szCs w:val="24"/>
              </w:rPr>
            </w:pPr>
            <w:r w:rsidRPr="000F3AD5">
              <w:rPr>
                <w:rFonts w:ascii="Times New Roman" w:hAnsi="Times New Roman" w:cs="Times New Roman"/>
                <w:szCs w:val="24"/>
              </w:rPr>
              <w:t>(18 - 30 tahun)</w:t>
            </w:r>
          </w:p>
          <w:p w:rsidR="00B648A2" w:rsidRPr="000F3AD5" w:rsidRDefault="00D63414" w:rsidP="00035F3F">
            <w:pPr>
              <w:jc w:val="both"/>
              <w:rPr>
                <w:rFonts w:ascii="Times New Roman" w:hAnsi="Times New Roman" w:cs="Times New Roman"/>
                <w:szCs w:val="24"/>
              </w:rPr>
            </w:pPr>
            <w:r w:rsidRPr="000F3AD5">
              <w:rPr>
                <w:rFonts w:ascii="Times New Roman" w:hAnsi="Times New Roman" w:cs="Times New Roman"/>
                <w:szCs w:val="24"/>
              </w:rPr>
              <w:t xml:space="preserve">Menengah </w:t>
            </w:r>
          </w:p>
          <w:p w:rsidR="00D63414" w:rsidRPr="000F3AD5" w:rsidRDefault="00D63414" w:rsidP="00035F3F">
            <w:pPr>
              <w:jc w:val="both"/>
              <w:rPr>
                <w:rFonts w:ascii="Times New Roman" w:hAnsi="Times New Roman" w:cs="Times New Roman"/>
                <w:szCs w:val="24"/>
              </w:rPr>
            </w:pPr>
            <w:r w:rsidRPr="000F3AD5">
              <w:rPr>
                <w:rFonts w:ascii="Times New Roman" w:hAnsi="Times New Roman" w:cs="Times New Roman"/>
                <w:szCs w:val="24"/>
              </w:rPr>
              <w:t>(31-55 tahun)</w:t>
            </w:r>
          </w:p>
          <w:p w:rsidR="00B648A2" w:rsidRPr="000F3AD5" w:rsidRDefault="00D63414" w:rsidP="00035F3F">
            <w:pPr>
              <w:jc w:val="both"/>
              <w:rPr>
                <w:rFonts w:ascii="Times New Roman" w:hAnsi="Times New Roman" w:cs="Times New Roman"/>
                <w:szCs w:val="24"/>
              </w:rPr>
            </w:pPr>
            <w:r w:rsidRPr="000F3AD5">
              <w:rPr>
                <w:rFonts w:ascii="Times New Roman" w:hAnsi="Times New Roman" w:cs="Times New Roman"/>
                <w:szCs w:val="24"/>
              </w:rPr>
              <w:t xml:space="preserve">Tua </w:t>
            </w:r>
          </w:p>
          <w:p w:rsidR="00D63414" w:rsidRPr="000F3AD5" w:rsidRDefault="00D63414" w:rsidP="00035F3F">
            <w:pPr>
              <w:jc w:val="both"/>
              <w:rPr>
                <w:rFonts w:ascii="Times New Roman" w:hAnsi="Times New Roman" w:cs="Times New Roman"/>
                <w:szCs w:val="24"/>
              </w:rPr>
            </w:pPr>
            <w:r w:rsidRPr="000F3AD5">
              <w:rPr>
                <w:rFonts w:ascii="Times New Roman" w:hAnsi="Times New Roman" w:cs="Times New Roman"/>
                <w:szCs w:val="24"/>
              </w:rPr>
              <w:t>(&gt; 55 tahun)</w:t>
            </w:r>
          </w:p>
        </w:tc>
        <w:tc>
          <w:tcPr>
            <w:tcW w:w="0" w:type="auto"/>
            <w:tcBorders>
              <w:top w:val="single" w:sz="4" w:space="0" w:color="auto"/>
              <w:left w:val="nil"/>
              <w:bottom w:val="single" w:sz="4" w:space="0" w:color="auto"/>
              <w:right w:val="nil"/>
            </w:tcBorders>
            <w:hideMark/>
          </w:tcPr>
          <w:p w:rsidR="00D63414" w:rsidRPr="000F3AD5" w:rsidRDefault="00D63414" w:rsidP="00035F3F">
            <w:pPr>
              <w:jc w:val="right"/>
              <w:rPr>
                <w:rFonts w:ascii="Times New Roman" w:hAnsi="Times New Roman" w:cs="Times New Roman"/>
                <w:szCs w:val="24"/>
              </w:rPr>
            </w:pPr>
            <w:r w:rsidRPr="000F3AD5">
              <w:rPr>
                <w:rFonts w:ascii="Times New Roman" w:hAnsi="Times New Roman" w:cs="Times New Roman"/>
                <w:szCs w:val="24"/>
              </w:rPr>
              <w:t>3</w:t>
            </w:r>
          </w:p>
          <w:p w:rsidR="00B648A2" w:rsidRPr="000F3AD5" w:rsidRDefault="00B648A2" w:rsidP="00035F3F">
            <w:pPr>
              <w:jc w:val="right"/>
              <w:rPr>
                <w:rFonts w:ascii="Times New Roman" w:hAnsi="Times New Roman" w:cs="Times New Roman"/>
                <w:szCs w:val="24"/>
              </w:rPr>
            </w:pPr>
          </w:p>
          <w:p w:rsidR="00D63414" w:rsidRPr="000F3AD5" w:rsidRDefault="00D63414" w:rsidP="00035F3F">
            <w:pPr>
              <w:jc w:val="right"/>
              <w:rPr>
                <w:rFonts w:ascii="Times New Roman" w:hAnsi="Times New Roman" w:cs="Times New Roman"/>
                <w:szCs w:val="24"/>
              </w:rPr>
            </w:pPr>
            <w:r w:rsidRPr="000F3AD5">
              <w:rPr>
                <w:rFonts w:ascii="Times New Roman" w:hAnsi="Times New Roman" w:cs="Times New Roman"/>
                <w:szCs w:val="24"/>
              </w:rPr>
              <w:t>41</w:t>
            </w:r>
          </w:p>
          <w:p w:rsidR="00B648A2" w:rsidRPr="000F3AD5" w:rsidRDefault="00B648A2" w:rsidP="00035F3F">
            <w:pPr>
              <w:jc w:val="right"/>
              <w:rPr>
                <w:rFonts w:ascii="Times New Roman" w:hAnsi="Times New Roman" w:cs="Times New Roman"/>
                <w:szCs w:val="24"/>
              </w:rPr>
            </w:pPr>
          </w:p>
          <w:p w:rsidR="00D63414" w:rsidRPr="000F3AD5" w:rsidRDefault="00D63414" w:rsidP="00035F3F">
            <w:pPr>
              <w:jc w:val="right"/>
              <w:rPr>
                <w:rFonts w:ascii="Times New Roman" w:hAnsi="Times New Roman" w:cs="Times New Roman"/>
                <w:szCs w:val="24"/>
              </w:rPr>
            </w:pPr>
            <w:r w:rsidRPr="000F3AD5">
              <w:rPr>
                <w:rFonts w:ascii="Times New Roman" w:hAnsi="Times New Roman" w:cs="Times New Roman"/>
                <w:szCs w:val="24"/>
              </w:rPr>
              <w:t>1</w:t>
            </w:r>
          </w:p>
        </w:tc>
        <w:tc>
          <w:tcPr>
            <w:tcW w:w="0" w:type="auto"/>
            <w:tcBorders>
              <w:top w:val="single" w:sz="4" w:space="0" w:color="auto"/>
              <w:left w:val="nil"/>
              <w:bottom w:val="single" w:sz="4" w:space="0" w:color="auto"/>
              <w:right w:val="nil"/>
            </w:tcBorders>
            <w:hideMark/>
          </w:tcPr>
          <w:p w:rsidR="00D63414" w:rsidRPr="000F3AD5" w:rsidRDefault="00D63414" w:rsidP="00035F3F">
            <w:pPr>
              <w:jc w:val="right"/>
              <w:rPr>
                <w:rFonts w:ascii="Times New Roman" w:hAnsi="Times New Roman" w:cs="Times New Roman"/>
                <w:szCs w:val="24"/>
              </w:rPr>
            </w:pPr>
            <w:r w:rsidRPr="000F3AD5">
              <w:rPr>
                <w:rFonts w:ascii="Times New Roman" w:hAnsi="Times New Roman" w:cs="Times New Roman"/>
                <w:szCs w:val="24"/>
              </w:rPr>
              <w:t>7</w:t>
            </w:r>
          </w:p>
          <w:p w:rsidR="00B648A2" w:rsidRPr="000F3AD5" w:rsidRDefault="00B648A2" w:rsidP="00035F3F">
            <w:pPr>
              <w:jc w:val="right"/>
              <w:rPr>
                <w:rFonts w:ascii="Times New Roman" w:hAnsi="Times New Roman" w:cs="Times New Roman"/>
                <w:szCs w:val="24"/>
              </w:rPr>
            </w:pPr>
          </w:p>
          <w:p w:rsidR="00D63414" w:rsidRPr="000F3AD5" w:rsidRDefault="00D63414" w:rsidP="00035F3F">
            <w:pPr>
              <w:jc w:val="right"/>
              <w:rPr>
                <w:rFonts w:ascii="Times New Roman" w:hAnsi="Times New Roman" w:cs="Times New Roman"/>
                <w:szCs w:val="24"/>
              </w:rPr>
            </w:pPr>
            <w:r w:rsidRPr="000F3AD5">
              <w:rPr>
                <w:rFonts w:ascii="Times New Roman" w:hAnsi="Times New Roman" w:cs="Times New Roman"/>
                <w:szCs w:val="24"/>
              </w:rPr>
              <w:t>91</w:t>
            </w:r>
          </w:p>
          <w:p w:rsidR="00B648A2" w:rsidRPr="000F3AD5" w:rsidRDefault="00B648A2" w:rsidP="00035F3F">
            <w:pPr>
              <w:jc w:val="right"/>
              <w:rPr>
                <w:rFonts w:ascii="Times New Roman" w:hAnsi="Times New Roman" w:cs="Times New Roman"/>
                <w:szCs w:val="24"/>
              </w:rPr>
            </w:pPr>
          </w:p>
          <w:p w:rsidR="00D63414" w:rsidRPr="000F3AD5" w:rsidRDefault="00D63414" w:rsidP="00035F3F">
            <w:pPr>
              <w:jc w:val="right"/>
              <w:rPr>
                <w:rFonts w:ascii="Times New Roman" w:hAnsi="Times New Roman" w:cs="Times New Roman"/>
                <w:szCs w:val="24"/>
              </w:rPr>
            </w:pPr>
            <w:r w:rsidRPr="000F3AD5">
              <w:rPr>
                <w:rFonts w:ascii="Times New Roman" w:hAnsi="Times New Roman" w:cs="Times New Roman"/>
                <w:szCs w:val="24"/>
              </w:rPr>
              <w:t>2</w:t>
            </w:r>
          </w:p>
        </w:tc>
      </w:tr>
      <w:tr w:rsidR="00D63414" w:rsidRPr="000F3AD5" w:rsidTr="00035F3F">
        <w:tc>
          <w:tcPr>
            <w:tcW w:w="0" w:type="auto"/>
            <w:tcBorders>
              <w:top w:val="single" w:sz="4" w:space="0" w:color="auto"/>
              <w:left w:val="nil"/>
              <w:bottom w:val="single" w:sz="4" w:space="0" w:color="auto"/>
              <w:right w:val="nil"/>
            </w:tcBorders>
            <w:hideMark/>
          </w:tcPr>
          <w:p w:rsidR="00D63414" w:rsidRPr="000F3AD5" w:rsidRDefault="00D63414" w:rsidP="00035F3F">
            <w:pPr>
              <w:rPr>
                <w:rFonts w:ascii="Times New Roman" w:hAnsi="Times New Roman" w:cs="Times New Roman"/>
                <w:szCs w:val="24"/>
              </w:rPr>
            </w:pPr>
            <w:r w:rsidRPr="000F3AD5">
              <w:rPr>
                <w:rFonts w:ascii="Times New Roman" w:hAnsi="Times New Roman" w:cs="Times New Roman"/>
                <w:szCs w:val="24"/>
              </w:rPr>
              <w:t>Total</w:t>
            </w:r>
          </w:p>
        </w:tc>
        <w:tc>
          <w:tcPr>
            <w:tcW w:w="0" w:type="auto"/>
            <w:tcBorders>
              <w:top w:val="single" w:sz="4" w:space="0" w:color="auto"/>
              <w:left w:val="nil"/>
              <w:bottom w:val="single" w:sz="4" w:space="0" w:color="auto"/>
              <w:right w:val="nil"/>
            </w:tcBorders>
            <w:hideMark/>
          </w:tcPr>
          <w:p w:rsidR="00D63414" w:rsidRPr="000F3AD5" w:rsidRDefault="00D63414" w:rsidP="00035F3F">
            <w:pPr>
              <w:jc w:val="right"/>
              <w:rPr>
                <w:rFonts w:ascii="Times New Roman" w:hAnsi="Times New Roman" w:cs="Times New Roman"/>
                <w:szCs w:val="24"/>
              </w:rPr>
            </w:pPr>
            <w:r w:rsidRPr="000F3AD5">
              <w:rPr>
                <w:rFonts w:ascii="Times New Roman" w:hAnsi="Times New Roman" w:cs="Times New Roman"/>
                <w:szCs w:val="24"/>
              </w:rPr>
              <w:t>45</w:t>
            </w:r>
          </w:p>
        </w:tc>
        <w:tc>
          <w:tcPr>
            <w:tcW w:w="0" w:type="auto"/>
            <w:tcBorders>
              <w:top w:val="single" w:sz="4" w:space="0" w:color="auto"/>
              <w:left w:val="nil"/>
              <w:bottom w:val="single" w:sz="4" w:space="0" w:color="auto"/>
              <w:right w:val="nil"/>
            </w:tcBorders>
            <w:hideMark/>
          </w:tcPr>
          <w:p w:rsidR="00D63414" w:rsidRPr="000F3AD5" w:rsidRDefault="00D63414" w:rsidP="00035F3F">
            <w:pPr>
              <w:jc w:val="right"/>
              <w:rPr>
                <w:rFonts w:ascii="Times New Roman" w:hAnsi="Times New Roman" w:cs="Times New Roman"/>
                <w:szCs w:val="24"/>
              </w:rPr>
            </w:pPr>
            <w:r w:rsidRPr="000F3AD5">
              <w:rPr>
                <w:rFonts w:ascii="Times New Roman" w:hAnsi="Times New Roman" w:cs="Times New Roman"/>
                <w:szCs w:val="24"/>
              </w:rPr>
              <w:t>100</w:t>
            </w:r>
          </w:p>
        </w:tc>
      </w:tr>
    </w:tbl>
    <w:bookmarkEnd w:id="5"/>
    <w:bookmarkEnd w:id="6"/>
    <w:p w:rsidR="00035F3F" w:rsidRPr="000F3AD5" w:rsidRDefault="00B648A2" w:rsidP="00F26DC3">
      <w:pPr>
        <w:spacing w:after="0"/>
        <w:ind w:right="55"/>
        <w:jc w:val="both"/>
        <w:rPr>
          <w:rFonts w:ascii="Times New Roman" w:hAnsi="Times New Roman" w:cs="Times New Roman"/>
          <w:szCs w:val="24"/>
        </w:rPr>
      </w:pPr>
      <w:r w:rsidRPr="000F3AD5">
        <w:rPr>
          <w:rFonts w:ascii="Times New Roman" w:hAnsi="Times New Roman" w:cs="Times New Roman"/>
          <w:szCs w:val="24"/>
        </w:rPr>
        <w:t>Usia minimum dari kepala rumahtangga responden di Desa Sukawangi adalah 28 tahun sedangkan usia maksimum adalah 61 tahun. Berdasarkan data yang didapatkan pada hasil penelitian di lapang diketahui bahwa sebanyak 91 persen rumahtangga dipimpin oleh kepala rumahtangga yang berusia 31-55 tahun, yaitu sebanyak 41 rumahtangga. Sebaliknya rumahtangga yang dipimpin oleh kepala rumahtangga yang berusia 18-30 tahun sebesar 7 persen atau sebanyak 3 rumahtangga dan kepala rumahtangga yang berusia &gt;55 tahun sebesar 2 persen atau sebanyak 1 rumahtangga.</w:t>
      </w:r>
      <w:bookmarkStart w:id="9" w:name="_Toc498637719"/>
    </w:p>
    <w:p w:rsidR="00035F3F" w:rsidRPr="000F3AD5" w:rsidRDefault="00035F3F" w:rsidP="00035F3F">
      <w:pPr>
        <w:spacing w:after="0"/>
        <w:ind w:left="-284" w:right="55"/>
        <w:jc w:val="both"/>
        <w:rPr>
          <w:rFonts w:ascii="Times New Roman" w:hAnsi="Times New Roman" w:cs="Times New Roman"/>
          <w:szCs w:val="24"/>
        </w:rPr>
      </w:pPr>
    </w:p>
    <w:p w:rsidR="00035F3F" w:rsidRPr="000F3AD5" w:rsidRDefault="00035F3F" w:rsidP="00F26DC3">
      <w:pPr>
        <w:spacing w:after="0"/>
        <w:ind w:right="55"/>
        <w:jc w:val="both"/>
        <w:rPr>
          <w:rFonts w:ascii="Times New Roman" w:hAnsi="Times New Roman" w:cs="Times New Roman"/>
          <w:szCs w:val="24"/>
        </w:rPr>
      </w:pPr>
      <w:r w:rsidRPr="000F3AD5">
        <w:rPr>
          <w:rFonts w:ascii="Times New Roman" w:hAnsi="Times New Roman" w:cs="Times New Roman"/>
          <w:b/>
        </w:rPr>
        <w:t>Jenis Kelamin Kepala Rumahtangga</w:t>
      </w:r>
      <w:bookmarkEnd w:id="9"/>
    </w:p>
    <w:p w:rsidR="00035F3F" w:rsidRPr="000F3AD5" w:rsidRDefault="00035F3F" w:rsidP="00F26DC3">
      <w:pPr>
        <w:spacing w:after="0"/>
        <w:ind w:right="55"/>
        <w:jc w:val="both"/>
        <w:rPr>
          <w:rFonts w:ascii="Times New Roman" w:hAnsi="Times New Roman" w:cs="Times New Roman"/>
          <w:szCs w:val="24"/>
          <w:lang w:val="en-ID"/>
        </w:rPr>
      </w:pPr>
      <w:r w:rsidRPr="000F3AD5">
        <w:rPr>
          <w:rFonts w:ascii="Times New Roman" w:hAnsi="Times New Roman" w:cs="Times New Roman"/>
          <w:szCs w:val="24"/>
        </w:rPr>
        <w:t xml:space="preserve">Jumlah kepala rumahtangga didominasi oleh kepala rumahtangga laki-laki, yaitu sebesar </w:t>
      </w:r>
      <w:r w:rsidRPr="000F3AD5">
        <w:rPr>
          <w:rFonts w:ascii="Times New Roman" w:eastAsia="MS Mincho" w:hAnsi="Times New Roman" w:cs="Times New Roman"/>
          <w:szCs w:val="24"/>
          <w:lang w:eastAsia="ja-JP"/>
        </w:rPr>
        <w:t xml:space="preserve">87 </w:t>
      </w:r>
      <w:r w:rsidRPr="000F3AD5">
        <w:rPr>
          <w:rFonts w:ascii="Times New Roman" w:hAnsi="Times New Roman" w:cs="Times New Roman"/>
          <w:szCs w:val="24"/>
        </w:rPr>
        <w:t xml:space="preserve">persen atau sebanyak </w:t>
      </w:r>
      <w:r w:rsidRPr="000F3AD5">
        <w:rPr>
          <w:rFonts w:ascii="Times New Roman" w:eastAsia="MS Mincho" w:hAnsi="Times New Roman" w:cs="Times New Roman"/>
          <w:szCs w:val="24"/>
          <w:lang w:eastAsia="ja-JP"/>
        </w:rPr>
        <w:t xml:space="preserve">38 </w:t>
      </w:r>
      <w:r w:rsidRPr="000F3AD5">
        <w:rPr>
          <w:rFonts w:ascii="Times New Roman" w:hAnsi="Times New Roman" w:cs="Times New Roman"/>
          <w:szCs w:val="24"/>
        </w:rPr>
        <w:t xml:space="preserve">rumahtangga, sedangkan untuk jumlah rumahtangga yang dikepalai oleh kepala rumahtangga perempuan sebesar </w:t>
      </w:r>
      <w:r w:rsidRPr="000F3AD5">
        <w:rPr>
          <w:rFonts w:ascii="Times New Roman" w:eastAsia="MS Mincho" w:hAnsi="Times New Roman" w:cs="Times New Roman"/>
          <w:szCs w:val="24"/>
          <w:lang w:eastAsia="ja-JP"/>
        </w:rPr>
        <w:t xml:space="preserve">13 </w:t>
      </w:r>
      <w:r w:rsidRPr="000F3AD5">
        <w:rPr>
          <w:rFonts w:ascii="Times New Roman" w:hAnsi="Times New Roman" w:cs="Times New Roman"/>
          <w:szCs w:val="24"/>
        </w:rPr>
        <w:t xml:space="preserve">persen atau sebanyak </w:t>
      </w:r>
      <w:r w:rsidRPr="000F3AD5">
        <w:rPr>
          <w:rFonts w:ascii="Times New Roman" w:eastAsia="MS Mincho" w:hAnsi="Times New Roman" w:cs="Times New Roman"/>
          <w:szCs w:val="24"/>
          <w:lang w:eastAsia="ja-JP"/>
        </w:rPr>
        <w:t>7</w:t>
      </w:r>
      <w:r w:rsidRPr="000F3AD5">
        <w:rPr>
          <w:rFonts w:ascii="Times New Roman" w:hAnsi="Times New Roman" w:cs="Times New Roman"/>
          <w:szCs w:val="24"/>
        </w:rPr>
        <w:t xml:space="preserve"> rumahtangga.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1"/>
        <w:gridCol w:w="1222"/>
        <w:gridCol w:w="1606"/>
      </w:tblGrid>
      <w:tr w:rsidR="00035F3F" w:rsidRPr="000F3AD5" w:rsidTr="00F26DC3">
        <w:trPr>
          <w:trHeight w:val="437"/>
        </w:trPr>
        <w:tc>
          <w:tcPr>
            <w:tcW w:w="1541" w:type="dxa"/>
            <w:tcBorders>
              <w:top w:val="single" w:sz="4" w:space="0" w:color="000000"/>
              <w:left w:val="nil"/>
              <w:bottom w:val="single" w:sz="4" w:space="0" w:color="auto"/>
              <w:right w:val="nil"/>
            </w:tcBorders>
            <w:vAlign w:val="center"/>
            <w:hideMark/>
          </w:tcPr>
          <w:p w:rsidR="00035F3F" w:rsidRPr="000F3AD5" w:rsidRDefault="00035F3F" w:rsidP="00572BED">
            <w:pPr>
              <w:spacing w:after="0"/>
              <w:rPr>
                <w:rFonts w:ascii="Times New Roman" w:hAnsi="Times New Roman" w:cs="Times New Roman"/>
                <w:szCs w:val="24"/>
              </w:rPr>
            </w:pPr>
            <w:r w:rsidRPr="000F3AD5">
              <w:rPr>
                <w:rFonts w:ascii="Times New Roman" w:hAnsi="Times New Roman" w:cs="Times New Roman"/>
                <w:szCs w:val="24"/>
              </w:rPr>
              <w:t>Jenis Kelamin</w:t>
            </w:r>
          </w:p>
        </w:tc>
        <w:tc>
          <w:tcPr>
            <w:tcW w:w="1222" w:type="dxa"/>
            <w:tcBorders>
              <w:top w:val="single" w:sz="4" w:space="0" w:color="000000"/>
              <w:left w:val="nil"/>
              <w:bottom w:val="single" w:sz="4" w:space="0" w:color="auto"/>
              <w:right w:val="nil"/>
            </w:tcBorders>
            <w:vAlign w:val="center"/>
            <w:hideMark/>
          </w:tcPr>
          <w:p w:rsidR="00035F3F" w:rsidRPr="000F3AD5" w:rsidRDefault="00035F3F" w:rsidP="00572BED">
            <w:pPr>
              <w:spacing w:after="0"/>
              <w:jc w:val="right"/>
              <w:rPr>
                <w:rFonts w:ascii="Times New Roman" w:hAnsi="Times New Roman" w:cs="Times New Roman"/>
                <w:szCs w:val="24"/>
              </w:rPr>
            </w:pPr>
            <w:r w:rsidRPr="000F3AD5">
              <w:rPr>
                <w:rFonts w:ascii="Times New Roman" w:hAnsi="Times New Roman" w:cs="Times New Roman"/>
                <w:szCs w:val="24"/>
              </w:rPr>
              <w:t>Jumlah (n)</w:t>
            </w:r>
          </w:p>
        </w:tc>
        <w:tc>
          <w:tcPr>
            <w:tcW w:w="1606" w:type="dxa"/>
            <w:tcBorders>
              <w:top w:val="single" w:sz="4" w:space="0" w:color="000000"/>
              <w:left w:val="nil"/>
              <w:bottom w:val="single" w:sz="4" w:space="0" w:color="auto"/>
              <w:right w:val="nil"/>
            </w:tcBorders>
            <w:vAlign w:val="center"/>
            <w:hideMark/>
          </w:tcPr>
          <w:p w:rsidR="00035F3F" w:rsidRPr="000F3AD5" w:rsidRDefault="00035F3F" w:rsidP="00572BED">
            <w:pPr>
              <w:spacing w:after="0"/>
              <w:jc w:val="right"/>
              <w:rPr>
                <w:rFonts w:ascii="Times New Roman" w:hAnsi="Times New Roman" w:cs="Times New Roman"/>
                <w:szCs w:val="24"/>
              </w:rPr>
            </w:pPr>
            <w:r w:rsidRPr="000F3AD5">
              <w:rPr>
                <w:rFonts w:ascii="Times New Roman" w:hAnsi="Times New Roman" w:cs="Times New Roman"/>
                <w:szCs w:val="24"/>
              </w:rPr>
              <w:t>Persentase (%)</w:t>
            </w:r>
          </w:p>
        </w:tc>
      </w:tr>
      <w:tr w:rsidR="00035F3F" w:rsidRPr="000F3AD5" w:rsidTr="00F26DC3">
        <w:tc>
          <w:tcPr>
            <w:tcW w:w="1541" w:type="dxa"/>
            <w:tcBorders>
              <w:top w:val="single" w:sz="4" w:space="0" w:color="000000"/>
              <w:left w:val="nil"/>
              <w:bottom w:val="nil"/>
              <w:right w:val="nil"/>
            </w:tcBorders>
            <w:hideMark/>
          </w:tcPr>
          <w:p w:rsidR="00035F3F" w:rsidRPr="000F3AD5" w:rsidRDefault="00035F3F" w:rsidP="00572BED">
            <w:pPr>
              <w:spacing w:after="0"/>
              <w:jc w:val="both"/>
              <w:rPr>
                <w:rFonts w:ascii="Times New Roman" w:hAnsi="Times New Roman" w:cs="Times New Roman"/>
                <w:szCs w:val="24"/>
              </w:rPr>
            </w:pPr>
            <w:r w:rsidRPr="000F3AD5">
              <w:rPr>
                <w:rFonts w:ascii="Times New Roman" w:hAnsi="Times New Roman" w:cs="Times New Roman"/>
                <w:szCs w:val="24"/>
              </w:rPr>
              <w:t>Laki-Laki</w:t>
            </w:r>
          </w:p>
        </w:tc>
        <w:tc>
          <w:tcPr>
            <w:tcW w:w="1222" w:type="dxa"/>
            <w:tcBorders>
              <w:top w:val="single" w:sz="4" w:space="0" w:color="000000"/>
              <w:left w:val="nil"/>
              <w:bottom w:val="nil"/>
              <w:right w:val="nil"/>
            </w:tcBorders>
            <w:vAlign w:val="center"/>
            <w:hideMark/>
          </w:tcPr>
          <w:p w:rsidR="00035F3F" w:rsidRPr="000F3AD5" w:rsidRDefault="00035F3F" w:rsidP="00572BED">
            <w:pPr>
              <w:spacing w:after="0"/>
              <w:jc w:val="right"/>
              <w:rPr>
                <w:rFonts w:ascii="Times New Roman" w:eastAsia="MS Mincho" w:hAnsi="Times New Roman" w:cs="Times New Roman"/>
                <w:szCs w:val="24"/>
                <w:lang w:eastAsia="ja-JP"/>
              </w:rPr>
            </w:pPr>
            <w:r w:rsidRPr="000F3AD5">
              <w:rPr>
                <w:rFonts w:ascii="Times New Roman" w:eastAsia="MS Mincho" w:hAnsi="Times New Roman" w:cs="Times New Roman"/>
                <w:szCs w:val="24"/>
                <w:lang w:eastAsia="ja-JP"/>
              </w:rPr>
              <w:t>38</w:t>
            </w:r>
          </w:p>
        </w:tc>
        <w:tc>
          <w:tcPr>
            <w:tcW w:w="1606" w:type="dxa"/>
            <w:tcBorders>
              <w:top w:val="single" w:sz="4" w:space="0" w:color="000000"/>
              <w:left w:val="nil"/>
              <w:bottom w:val="nil"/>
              <w:right w:val="nil"/>
            </w:tcBorders>
            <w:vAlign w:val="center"/>
            <w:hideMark/>
          </w:tcPr>
          <w:p w:rsidR="00035F3F" w:rsidRPr="000F3AD5" w:rsidRDefault="00035F3F" w:rsidP="00572BED">
            <w:pPr>
              <w:spacing w:after="0"/>
              <w:jc w:val="right"/>
              <w:rPr>
                <w:rFonts w:ascii="Times New Roman" w:eastAsia="MS Mincho" w:hAnsi="Times New Roman" w:cs="Times New Roman"/>
                <w:szCs w:val="24"/>
                <w:lang w:eastAsia="ja-JP"/>
              </w:rPr>
            </w:pPr>
            <w:r w:rsidRPr="000F3AD5">
              <w:rPr>
                <w:rFonts w:ascii="Times New Roman" w:eastAsia="MS Mincho" w:hAnsi="Times New Roman" w:cs="Times New Roman"/>
                <w:szCs w:val="24"/>
                <w:lang w:eastAsia="ja-JP"/>
              </w:rPr>
              <w:t>87</w:t>
            </w:r>
          </w:p>
        </w:tc>
      </w:tr>
      <w:tr w:rsidR="00035F3F" w:rsidRPr="000F3AD5" w:rsidTr="00F26DC3">
        <w:tc>
          <w:tcPr>
            <w:tcW w:w="1541" w:type="dxa"/>
            <w:tcBorders>
              <w:top w:val="nil"/>
              <w:left w:val="nil"/>
              <w:bottom w:val="single" w:sz="4" w:space="0" w:color="auto"/>
              <w:right w:val="nil"/>
            </w:tcBorders>
            <w:hideMark/>
          </w:tcPr>
          <w:p w:rsidR="00035F3F" w:rsidRPr="000F3AD5" w:rsidRDefault="00035F3F" w:rsidP="00572BED">
            <w:pPr>
              <w:spacing w:after="0"/>
              <w:jc w:val="both"/>
              <w:rPr>
                <w:rFonts w:ascii="Times New Roman" w:hAnsi="Times New Roman" w:cs="Times New Roman"/>
                <w:szCs w:val="24"/>
              </w:rPr>
            </w:pPr>
            <w:r w:rsidRPr="000F3AD5">
              <w:rPr>
                <w:rFonts w:ascii="Times New Roman" w:hAnsi="Times New Roman" w:cs="Times New Roman"/>
                <w:szCs w:val="24"/>
              </w:rPr>
              <w:t>Perempuan</w:t>
            </w:r>
          </w:p>
        </w:tc>
        <w:tc>
          <w:tcPr>
            <w:tcW w:w="1222" w:type="dxa"/>
            <w:tcBorders>
              <w:top w:val="nil"/>
              <w:left w:val="nil"/>
              <w:bottom w:val="single" w:sz="4" w:space="0" w:color="auto"/>
              <w:right w:val="nil"/>
            </w:tcBorders>
            <w:vAlign w:val="center"/>
            <w:hideMark/>
          </w:tcPr>
          <w:p w:rsidR="00035F3F" w:rsidRPr="000F3AD5" w:rsidRDefault="00035F3F" w:rsidP="00572BED">
            <w:pPr>
              <w:spacing w:after="0"/>
              <w:jc w:val="right"/>
              <w:rPr>
                <w:rFonts w:ascii="Times New Roman" w:eastAsia="MS Mincho" w:hAnsi="Times New Roman" w:cs="Times New Roman"/>
                <w:szCs w:val="24"/>
                <w:lang w:eastAsia="ja-JP"/>
              </w:rPr>
            </w:pPr>
            <w:r w:rsidRPr="000F3AD5">
              <w:rPr>
                <w:rFonts w:ascii="Times New Roman" w:eastAsia="MS Mincho" w:hAnsi="Times New Roman" w:cs="Times New Roman"/>
                <w:szCs w:val="24"/>
                <w:lang w:eastAsia="ja-JP"/>
              </w:rPr>
              <w:t>7</w:t>
            </w:r>
          </w:p>
        </w:tc>
        <w:tc>
          <w:tcPr>
            <w:tcW w:w="1606" w:type="dxa"/>
            <w:tcBorders>
              <w:top w:val="nil"/>
              <w:left w:val="nil"/>
              <w:bottom w:val="single" w:sz="4" w:space="0" w:color="auto"/>
              <w:right w:val="nil"/>
            </w:tcBorders>
            <w:vAlign w:val="center"/>
            <w:hideMark/>
          </w:tcPr>
          <w:p w:rsidR="00035F3F" w:rsidRPr="000F3AD5" w:rsidRDefault="00035F3F" w:rsidP="00572BED">
            <w:pPr>
              <w:spacing w:after="0"/>
              <w:jc w:val="right"/>
              <w:rPr>
                <w:rFonts w:ascii="Times New Roman" w:eastAsia="MS Mincho" w:hAnsi="Times New Roman" w:cs="Times New Roman"/>
                <w:szCs w:val="24"/>
                <w:lang w:eastAsia="ja-JP"/>
              </w:rPr>
            </w:pPr>
            <w:r w:rsidRPr="000F3AD5">
              <w:rPr>
                <w:rFonts w:ascii="Times New Roman" w:eastAsia="MS Mincho" w:hAnsi="Times New Roman" w:cs="Times New Roman"/>
                <w:szCs w:val="24"/>
                <w:lang w:eastAsia="ja-JP"/>
              </w:rPr>
              <w:t>13</w:t>
            </w:r>
          </w:p>
        </w:tc>
      </w:tr>
      <w:tr w:rsidR="00035F3F" w:rsidRPr="000F3AD5" w:rsidTr="00F26DC3">
        <w:tc>
          <w:tcPr>
            <w:tcW w:w="1541" w:type="dxa"/>
            <w:tcBorders>
              <w:top w:val="single" w:sz="4" w:space="0" w:color="000000"/>
              <w:left w:val="nil"/>
              <w:bottom w:val="single" w:sz="4" w:space="0" w:color="000000"/>
              <w:right w:val="nil"/>
            </w:tcBorders>
            <w:hideMark/>
          </w:tcPr>
          <w:p w:rsidR="00035F3F" w:rsidRPr="000F3AD5" w:rsidRDefault="00035F3F" w:rsidP="00572BED">
            <w:pPr>
              <w:spacing w:after="0"/>
              <w:jc w:val="both"/>
              <w:rPr>
                <w:rFonts w:ascii="Times New Roman" w:hAnsi="Times New Roman" w:cs="Times New Roman"/>
                <w:szCs w:val="24"/>
              </w:rPr>
            </w:pPr>
            <w:r w:rsidRPr="000F3AD5">
              <w:rPr>
                <w:rFonts w:ascii="Times New Roman" w:hAnsi="Times New Roman" w:cs="Times New Roman"/>
                <w:szCs w:val="24"/>
              </w:rPr>
              <w:t>Total</w:t>
            </w:r>
          </w:p>
        </w:tc>
        <w:tc>
          <w:tcPr>
            <w:tcW w:w="1222" w:type="dxa"/>
            <w:tcBorders>
              <w:top w:val="single" w:sz="4" w:space="0" w:color="000000"/>
              <w:left w:val="nil"/>
              <w:bottom w:val="single" w:sz="4" w:space="0" w:color="000000"/>
              <w:right w:val="nil"/>
            </w:tcBorders>
            <w:vAlign w:val="center"/>
            <w:hideMark/>
          </w:tcPr>
          <w:p w:rsidR="00035F3F" w:rsidRPr="000F3AD5" w:rsidRDefault="00035F3F" w:rsidP="00572BED">
            <w:pPr>
              <w:spacing w:after="0"/>
              <w:jc w:val="right"/>
              <w:rPr>
                <w:rFonts w:ascii="Times New Roman" w:eastAsia="MS Mincho" w:hAnsi="Times New Roman" w:cs="Times New Roman"/>
                <w:szCs w:val="24"/>
                <w:lang w:eastAsia="ja-JP"/>
              </w:rPr>
            </w:pPr>
            <w:r w:rsidRPr="000F3AD5">
              <w:rPr>
                <w:rFonts w:ascii="Times New Roman" w:eastAsia="MS Mincho" w:hAnsi="Times New Roman" w:cs="Times New Roman"/>
                <w:szCs w:val="24"/>
                <w:lang w:eastAsia="ja-JP"/>
              </w:rPr>
              <w:t>45</w:t>
            </w:r>
          </w:p>
        </w:tc>
        <w:tc>
          <w:tcPr>
            <w:tcW w:w="1606" w:type="dxa"/>
            <w:tcBorders>
              <w:top w:val="single" w:sz="4" w:space="0" w:color="000000"/>
              <w:left w:val="nil"/>
              <w:bottom w:val="single" w:sz="4" w:space="0" w:color="000000"/>
              <w:right w:val="nil"/>
            </w:tcBorders>
            <w:vAlign w:val="center"/>
            <w:hideMark/>
          </w:tcPr>
          <w:p w:rsidR="00035F3F" w:rsidRPr="000F3AD5" w:rsidRDefault="00035F3F" w:rsidP="00572BED">
            <w:pPr>
              <w:spacing w:after="0"/>
              <w:jc w:val="right"/>
              <w:rPr>
                <w:rFonts w:ascii="Times New Roman" w:hAnsi="Times New Roman" w:cs="Times New Roman"/>
                <w:szCs w:val="24"/>
              </w:rPr>
            </w:pPr>
            <w:r w:rsidRPr="000F3AD5">
              <w:rPr>
                <w:rFonts w:ascii="Times New Roman" w:hAnsi="Times New Roman" w:cs="Times New Roman"/>
                <w:szCs w:val="24"/>
              </w:rPr>
              <w:t>100</w:t>
            </w:r>
          </w:p>
        </w:tc>
      </w:tr>
    </w:tbl>
    <w:p w:rsidR="007D64B7" w:rsidRPr="000F3AD5" w:rsidRDefault="00F26DC3" w:rsidP="00035F3F">
      <w:pPr>
        <w:spacing w:after="0"/>
        <w:ind w:right="55"/>
        <w:jc w:val="both"/>
        <w:rPr>
          <w:rFonts w:ascii="Times New Roman" w:hAnsi="Times New Roman" w:cs="Times New Roman"/>
        </w:rPr>
      </w:pPr>
      <w:r w:rsidRPr="000F3AD5">
        <w:rPr>
          <w:rFonts w:ascii="Times New Roman" w:hAnsi="Times New Roman" w:cs="Times New Roman"/>
          <w:szCs w:val="24"/>
        </w:rPr>
        <w:t>Berdasarkan informasi yang didapatkan dari responden, hal ini dikarenakan bisanya rumahtangga dikepalai oleh laki-laki, namun berdasarkan hasil penelitian, rumahtangga yang dikepalai seorang perempuan dikarenakan statusnya yang janda karena suaminya meninggal atau karena perceraian</w:t>
      </w:r>
      <w:r w:rsidRPr="000F3AD5">
        <w:rPr>
          <w:rFonts w:ascii="Times New Roman" w:hAnsi="Times New Roman" w:cs="Times New Roman"/>
          <w:szCs w:val="24"/>
          <w:lang w:val="en-ID"/>
        </w:rPr>
        <w:t xml:space="preserve"> yang terjadi dalam suatu rumahtangga. Perceraian yang terjadi umumnya dikarena ada masalah yang tidak dapat diselesaikan oleh pasangan suami-istri dan akhirnya memutuskan untuk mengakhiri hubungannya.</w:t>
      </w:r>
    </w:p>
    <w:p w:rsidR="00F26DC3" w:rsidRPr="000F3AD5" w:rsidRDefault="00F26DC3" w:rsidP="00F26DC3">
      <w:pPr>
        <w:rPr>
          <w:rFonts w:ascii="Times New Roman" w:hAnsi="Times New Roman" w:cs="Times New Roman"/>
          <w:b/>
          <w:lang w:eastAsia="ja-JP"/>
        </w:rPr>
      </w:pPr>
      <w:bookmarkStart w:id="10" w:name="_Toc498637720"/>
    </w:p>
    <w:p w:rsidR="00F26DC3" w:rsidRPr="000F3AD5" w:rsidRDefault="00F26DC3" w:rsidP="00F26DC3">
      <w:pPr>
        <w:spacing w:after="0"/>
        <w:rPr>
          <w:rFonts w:ascii="Times New Roman" w:hAnsi="Times New Roman" w:cs="Times New Roman"/>
          <w:b/>
          <w:lang w:eastAsia="ja-JP"/>
        </w:rPr>
      </w:pPr>
      <w:r w:rsidRPr="000F3AD5">
        <w:rPr>
          <w:rFonts w:ascii="Times New Roman" w:hAnsi="Times New Roman" w:cs="Times New Roman"/>
          <w:b/>
          <w:lang w:eastAsia="ja-JP"/>
        </w:rPr>
        <w:lastRenderedPageBreak/>
        <w:t>Jumlah Anggota Rumahtangga</w:t>
      </w:r>
      <w:bookmarkEnd w:id="10"/>
    </w:p>
    <w:p w:rsidR="0039574B" w:rsidRPr="000F3AD5" w:rsidRDefault="00F26DC3" w:rsidP="00F26DC3">
      <w:pPr>
        <w:spacing w:after="0"/>
        <w:rPr>
          <w:rFonts w:ascii="Times New Roman" w:hAnsi="Times New Roman" w:cs="Times New Roman"/>
          <w:b/>
          <w:lang w:eastAsia="ja-JP"/>
        </w:rPr>
      </w:pPr>
      <w:r w:rsidRPr="000F3AD5">
        <w:rPr>
          <w:rFonts w:ascii="Times New Roman" w:eastAsia="MS Mincho" w:hAnsi="Times New Roman" w:cs="Times New Roman"/>
          <w:szCs w:val="24"/>
          <w:lang w:eastAsia="ja-JP"/>
        </w:rPr>
        <w:t>Indikator jumlah anggota rumahtangga diukur melalui</w:t>
      </w:r>
      <w:r w:rsidRPr="000F3AD5">
        <w:rPr>
          <w:rFonts w:ascii="Times New Roman" w:hAnsi="Times New Roman" w:cs="Times New Roman"/>
          <w:szCs w:val="24"/>
        </w:rPr>
        <w:t xml:space="preserve"> total individu yang ada </w:t>
      </w:r>
      <w:r w:rsidRPr="000F3AD5">
        <w:rPr>
          <w:rFonts w:ascii="Times New Roman" w:eastAsia="Calibri" w:hAnsi="Times New Roman" w:cs="Times New Roman"/>
          <w:szCs w:val="24"/>
        </w:rPr>
        <w:t>dalam satu rumahtangga baik pada usia produktif maupun usia non-produktif</w:t>
      </w:r>
      <w:r w:rsidRPr="000F3AD5">
        <w:rPr>
          <w:rFonts w:ascii="Times New Roman" w:hAnsi="Times New Roman" w:cs="Times New Roman"/>
          <w:szCs w:val="24"/>
        </w:rPr>
        <w:t xml:space="preserve">. </w:t>
      </w:r>
    </w:p>
    <w:tbl>
      <w:tblPr>
        <w:tblStyle w:val="TableGrid"/>
        <w:tblW w:w="5000" w:type="pct"/>
        <w:tblInd w:w="0" w:type="dxa"/>
        <w:tblBorders>
          <w:left w:val="none" w:sz="0" w:space="0" w:color="auto"/>
          <w:right w:val="none" w:sz="0" w:space="0" w:color="auto"/>
          <w:insideV w:val="none" w:sz="0" w:space="0" w:color="auto"/>
        </w:tblBorders>
        <w:tblLook w:val="04A0"/>
      </w:tblPr>
      <w:tblGrid>
        <w:gridCol w:w="1723"/>
        <w:gridCol w:w="1332"/>
        <w:gridCol w:w="1314"/>
      </w:tblGrid>
      <w:tr w:rsidR="00F26DC3" w:rsidRPr="000F3AD5" w:rsidTr="00F26DC3">
        <w:tc>
          <w:tcPr>
            <w:tcW w:w="1972" w:type="pct"/>
            <w:tcBorders>
              <w:top w:val="single" w:sz="4" w:space="0" w:color="auto"/>
              <w:left w:val="nil"/>
              <w:bottom w:val="single" w:sz="4" w:space="0" w:color="auto"/>
              <w:right w:val="nil"/>
            </w:tcBorders>
            <w:vAlign w:val="center"/>
            <w:hideMark/>
          </w:tcPr>
          <w:p w:rsidR="00F26DC3" w:rsidRPr="000F3AD5" w:rsidRDefault="00F26DC3" w:rsidP="00572BED">
            <w:pPr>
              <w:rPr>
                <w:rFonts w:ascii="Times New Roman" w:hAnsi="Times New Roman" w:cs="Times New Roman"/>
                <w:szCs w:val="24"/>
              </w:rPr>
            </w:pPr>
            <w:r w:rsidRPr="000F3AD5">
              <w:rPr>
                <w:rFonts w:ascii="Times New Roman" w:hAnsi="Times New Roman" w:cs="Times New Roman"/>
                <w:szCs w:val="24"/>
              </w:rPr>
              <w:t>Jumlah Anggota Rumahtangga</w:t>
            </w:r>
          </w:p>
        </w:tc>
        <w:tc>
          <w:tcPr>
            <w:tcW w:w="1524" w:type="pct"/>
            <w:tcBorders>
              <w:top w:val="single" w:sz="4" w:space="0" w:color="auto"/>
              <w:left w:val="nil"/>
              <w:bottom w:val="single" w:sz="4" w:space="0" w:color="auto"/>
              <w:right w:val="nil"/>
            </w:tcBorders>
            <w:vAlign w:val="center"/>
            <w:hideMark/>
          </w:tcPr>
          <w:p w:rsidR="00F26DC3" w:rsidRPr="000F3AD5" w:rsidRDefault="00F26DC3" w:rsidP="00572BED">
            <w:pPr>
              <w:jc w:val="right"/>
              <w:rPr>
                <w:rFonts w:ascii="Times New Roman" w:hAnsi="Times New Roman" w:cs="Times New Roman"/>
                <w:szCs w:val="24"/>
              </w:rPr>
            </w:pPr>
            <w:r w:rsidRPr="000F3AD5">
              <w:rPr>
                <w:rFonts w:ascii="Times New Roman" w:hAnsi="Times New Roman" w:cs="Times New Roman"/>
                <w:szCs w:val="24"/>
              </w:rPr>
              <w:t xml:space="preserve">Jumlah </w:t>
            </w:r>
          </w:p>
          <w:p w:rsidR="00F26DC3" w:rsidRPr="000F3AD5" w:rsidRDefault="00F26DC3" w:rsidP="00572BED">
            <w:pPr>
              <w:jc w:val="right"/>
              <w:rPr>
                <w:rFonts w:ascii="Times New Roman" w:hAnsi="Times New Roman" w:cs="Times New Roman"/>
                <w:szCs w:val="24"/>
              </w:rPr>
            </w:pPr>
            <w:r w:rsidRPr="000F3AD5">
              <w:rPr>
                <w:rFonts w:ascii="Times New Roman" w:hAnsi="Times New Roman" w:cs="Times New Roman"/>
                <w:szCs w:val="24"/>
              </w:rPr>
              <w:t>(n)</w:t>
            </w:r>
          </w:p>
        </w:tc>
        <w:tc>
          <w:tcPr>
            <w:tcW w:w="1504" w:type="pct"/>
            <w:tcBorders>
              <w:top w:val="single" w:sz="4" w:space="0" w:color="auto"/>
              <w:left w:val="nil"/>
              <w:bottom w:val="single" w:sz="4" w:space="0" w:color="auto"/>
              <w:right w:val="nil"/>
            </w:tcBorders>
            <w:vAlign w:val="center"/>
            <w:hideMark/>
          </w:tcPr>
          <w:p w:rsidR="00F26DC3" w:rsidRPr="000F3AD5" w:rsidRDefault="00F26DC3" w:rsidP="00572BED">
            <w:pPr>
              <w:jc w:val="right"/>
              <w:rPr>
                <w:rFonts w:ascii="Times New Roman" w:hAnsi="Times New Roman" w:cs="Times New Roman"/>
                <w:szCs w:val="24"/>
              </w:rPr>
            </w:pPr>
            <w:r w:rsidRPr="000F3AD5">
              <w:rPr>
                <w:rFonts w:ascii="Times New Roman" w:hAnsi="Times New Roman" w:cs="Times New Roman"/>
                <w:szCs w:val="24"/>
              </w:rPr>
              <w:t>Persentase (%)</w:t>
            </w:r>
          </w:p>
        </w:tc>
      </w:tr>
      <w:tr w:rsidR="00F26DC3" w:rsidRPr="000F3AD5" w:rsidTr="00F26DC3">
        <w:tc>
          <w:tcPr>
            <w:tcW w:w="1972" w:type="pct"/>
            <w:tcBorders>
              <w:top w:val="single" w:sz="4" w:space="0" w:color="auto"/>
              <w:left w:val="nil"/>
              <w:bottom w:val="single" w:sz="4" w:space="0" w:color="auto"/>
              <w:right w:val="nil"/>
            </w:tcBorders>
            <w:hideMark/>
          </w:tcPr>
          <w:p w:rsidR="00F26DC3" w:rsidRPr="000F3AD5" w:rsidRDefault="00F26DC3" w:rsidP="00572BED">
            <w:pPr>
              <w:jc w:val="both"/>
              <w:rPr>
                <w:rFonts w:ascii="Times New Roman" w:hAnsi="Times New Roman" w:cs="Times New Roman"/>
                <w:szCs w:val="24"/>
              </w:rPr>
            </w:pPr>
            <w:r w:rsidRPr="000F3AD5">
              <w:rPr>
                <w:rFonts w:ascii="Times New Roman" w:hAnsi="Times New Roman" w:cs="Times New Roman"/>
                <w:szCs w:val="24"/>
              </w:rPr>
              <w:t xml:space="preserve">Sedikit </w:t>
            </w:r>
          </w:p>
          <w:p w:rsidR="00F26DC3" w:rsidRPr="000F3AD5" w:rsidRDefault="00F26DC3" w:rsidP="00572BED">
            <w:pPr>
              <w:jc w:val="both"/>
              <w:rPr>
                <w:rFonts w:ascii="Times New Roman" w:hAnsi="Times New Roman" w:cs="Times New Roman"/>
                <w:szCs w:val="24"/>
              </w:rPr>
            </w:pPr>
            <w:r w:rsidRPr="000F3AD5">
              <w:rPr>
                <w:rFonts w:ascii="Times New Roman" w:hAnsi="Times New Roman" w:cs="Times New Roman"/>
                <w:szCs w:val="24"/>
              </w:rPr>
              <w:t>(</w:t>
            </w:r>
            <w:r w:rsidRPr="000F3AD5">
              <w:rPr>
                <w:rFonts w:ascii="Times New Roman" w:hAnsi="Times New Roman" w:cs="Times New Roman"/>
                <w:szCs w:val="24"/>
              </w:rPr>
              <w:t>1-2 orang)</w:t>
            </w:r>
          </w:p>
          <w:p w:rsidR="00F26DC3" w:rsidRPr="000F3AD5" w:rsidRDefault="00F26DC3" w:rsidP="00572BED">
            <w:pPr>
              <w:jc w:val="both"/>
              <w:rPr>
                <w:rFonts w:ascii="Times New Roman" w:hAnsi="Times New Roman" w:cs="Times New Roman"/>
                <w:szCs w:val="24"/>
              </w:rPr>
            </w:pPr>
            <w:r w:rsidRPr="000F3AD5">
              <w:rPr>
                <w:rFonts w:ascii="Times New Roman" w:hAnsi="Times New Roman" w:cs="Times New Roman"/>
                <w:szCs w:val="24"/>
              </w:rPr>
              <w:t xml:space="preserve">Sedang </w:t>
            </w:r>
          </w:p>
          <w:p w:rsidR="00F26DC3" w:rsidRPr="000F3AD5" w:rsidRDefault="00F26DC3" w:rsidP="00572BED">
            <w:pPr>
              <w:jc w:val="both"/>
              <w:rPr>
                <w:rFonts w:ascii="Times New Roman" w:hAnsi="Times New Roman" w:cs="Times New Roman"/>
                <w:szCs w:val="24"/>
              </w:rPr>
            </w:pPr>
            <w:r w:rsidRPr="000F3AD5">
              <w:rPr>
                <w:rFonts w:ascii="Times New Roman" w:hAnsi="Times New Roman" w:cs="Times New Roman"/>
                <w:szCs w:val="24"/>
              </w:rPr>
              <w:t>(</w:t>
            </w:r>
            <w:r w:rsidRPr="000F3AD5">
              <w:rPr>
                <w:rFonts w:ascii="Times New Roman" w:hAnsi="Times New Roman" w:cs="Times New Roman"/>
                <w:szCs w:val="24"/>
              </w:rPr>
              <w:t>3 – 4 orang)</w:t>
            </w:r>
          </w:p>
          <w:p w:rsidR="00F26DC3" w:rsidRPr="000F3AD5" w:rsidRDefault="00F26DC3" w:rsidP="00572BED">
            <w:pPr>
              <w:jc w:val="both"/>
              <w:rPr>
                <w:rFonts w:ascii="Times New Roman" w:hAnsi="Times New Roman" w:cs="Times New Roman"/>
                <w:szCs w:val="24"/>
              </w:rPr>
            </w:pPr>
            <w:r w:rsidRPr="000F3AD5">
              <w:rPr>
                <w:rFonts w:ascii="Times New Roman" w:hAnsi="Times New Roman" w:cs="Times New Roman"/>
                <w:szCs w:val="24"/>
              </w:rPr>
              <w:t xml:space="preserve">Banyak </w:t>
            </w:r>
          </w:p>
          <w:p w:rsidR="00F26DC3" w:rsidRPr="000F3AD5" w:rsidRDefault="00F26DC3" w:rsidP="00572BED">
            <w:pPr>
              <w:jc w:val="both"/>
              <w:rPr>
                <w:rFonts w:ascii="Times New Roman" w:hAnsi="Times New Roman" w:cs="Times New Roman"/>
                <w:szCs w:val="24"/>
              </w:rPr>
            </w:pPr>
            <w:r w:rsidRPr="000F3AD5">
              <w:rPr>
                <w:rFonts w:ascii="Times New Roman" w:hAnsi="Times New Roman" w:cs="Times New Roman"/>
                <w:szCs w:val="24"/>
              </w:rPr>
              <w:t>(≥ 5 orang)</w:t>
            </w:r>
          </w:p>
        </w:tc>
        <w:tc>
          <w:tcPr>
            <w:tcW w:w="1524" w:type="pct"/>
            <w:tcBorders>
              <w:top w:val="single" w:sz="4" w:space="0" w:color="auto"/>
              <w:left w:val="nil"/>
              <w:bottom w:val="single" w:sz="4" w:space="0" w:color="auto"/>
              <w:right w:val="nil"/>
            </w:tcBorders>
            <w:vAlign w:val="center"/>
            <w:hideMark/>
          </w:tcPr>
          <w:p w:rsidR="00F26DC3" w:rsidRPr="000F3AD5" w:rsidRDefault="00F26DC3" w:rsidP="00572BED">
            <w:pPr>
              <w:jc w:val="right"/>
              <w:rPr>
                <w:rFonts w:ascii="Times New Roman" w:hAnsi="Times New Roman" w:cs="Times New Roman"/>
                <w:szCs w:val="24"/>
              </w:rPr>
            </w:pPr>
            <w:r w:rsidRPr="000F3AD5">
              <w:rPr>
                <w:rFonts w:ascii="Times New Roman" w:hAnsi="Times New Roman" w:cs="Times New Roman"/>
                <w:szCs w:val="24"/>
              </w:rPr>
              <w:t>4</w:t>
            </w:r>
          </w:p>
          <w:p w:rsidR="00F26DC3" w:rsidRPr="000F3AD5" w:rsidRDefault="00F26DC3" w:rsidP="00572BED">
            <w:pPr>
              <w:jc w:val="right"/>
              <w:rPr>
                <w:rFonts w:ascii="Times New Roman" w:hAnsi="Times New Roman" w:cs="Times New Roman"/>
                <w:szCs w:val="24"/>
              </w:rPr>
            </w:pPr>
          </w:p>
          <w:p w:rsidR="00F26DC3" w:rsidRPr="000F3AD5" w:rsidRDefault="00F26DC3" w:rsidP="00572BED">
            <w:pPr>
              <w:jc w:val="right"/>
              <w:rPr>
                <w:rFonts w:ascii="Times New Roman" w:hAnsi="Times New Roman" w:cs="Times New Roman"/>
                <w:szCs w:val="24"/>
              </w:rPr>
            </w:pPr>
            <w:r w:rsidRPr="000F3AD5">
              <w:rPr>
                <w:rFonts w:ascii="Times New Roman" w:hAnsi="Times New Roman" w:cs="Times New Roman"/>
                <w:szCs w:val="24"/>
              </w:rPr>
              <w:t>30</w:t>
            </w:r>
          </w:p>
          <w:p w:rsidR="00F26DC3" w:rsidRPr="000F3AD5" w:rsidRDefault="00F26DC3" w:rsidP="00572BED">
            <w:pPr>
              <w:jc w:val="right"/>
              <w:rPr>
                <w:rFonts w:ascii="Times New Roman" w:hAnsi="Times New Roman" w:cs="Times New Roman"/>
                <w:szCs w:val="24"/>
              </w:rPr>
            </w:pPr>
          </w:p>
          <w:p w:rsidR="00F26DC3" w:rsidRPr="000F3AD5" w:rsidRDefault="00F26DC3" w:rsidP="00572BED">
            <w:pPr>
              <w:jc w:val="right"/>
              <w:rPr>
                <w:rFonts w:ascii="Times New Roman" w:hAnsi="Times New Roman" w:cs="Times New Roman"/>
                <w:szCs w:val="24"/>
              </w:rPr>
            </w:pPr>
            <w:r w:rsidRPr="000F3AD5">
              <w:rPr>
                <w:rFonts w:ascii="Times New Roman" w:hAnsi="Times New Roman" w:cs="Times New Roman"/>
                <w:szCs w:val="24"/>
              </w:rPr>
              <w:t>11</w:t>
            </w:r>
          </w:p>
        </w:tc>
        <w:tc>
          <w:tcPr>
            <w:tcW w:w="1504" w:type="pct"/>
            <w:tcBorders>
              <w:top w:val="single" w:sz="4" w:space="0" w:color="auto"/>
              <w:left w:val="nil"/>
              <w:bottom w:val="single" w:sz="4" w:space="0" w:color="auto"/>
              <w:right w:val="nil"/>
            </w:tcBorders>
            <w:vAlign w:val="center"/>
            <w:hideMark/>
          </w:tcPr>
          <w:p w:rsidR="00F26DC3" w:rsidRPr="000F3AD5" w:rsidRDefault="00F26DC3" w:rsidP="00572BED">
            <w:pPr>
              <w:jc w:val="right"/>
              <w:rPr>
                <w:rFonts w:ascii="Times New Roman" w:hAnsi="Times New Roman" w:cs="Times New Roman"/>
                <w:szCs w:val="24"/>
              </w:rPr>
            </w:pPr>
            <w:r w:rsidRPr="000F3AD5">
              <w:rPr>
                <w:rFonts w:ascii="Times New Roman" w:hAnsi="Times New Roman" w:cs="Times New Roman"/>
                <w:szCs w:val="24"/>
              </w:rPr>
              <w:t>9</w:t>
            </w:r>
          </w:p>
          <w:p w:rsidR="00F26DC3" w:rsidRPr="000F3AD5" w:rsidRDefault="00F26DC3" w:rsidP="00572BED">
            <w:pPr>
              <w:jc w:val="right"/>
              <w:rPr>
                <w:rFonts w:ascii="Times New Roman" w:hAnsi="Times New Roman" w:cs="Times New Roman"/>
                <w:szCs w:val="24"/>
              </w:rPr>
            </w:pPr>
          </w:p>
          <w:p w:rsidR="00F26DC3" w:rsidRPr="000F3AD5" w:rsidRDefault="00F26DC3" w:rsidP="00572BED">
            <w:pPr>
              <w:jc w:val="right"/>
              <w:rPr>
                <w:rFonts w:ascii="Times New Roman" w:hAnsi="Times New Roman" w:cs="Times New Roman"/>
                <w:szCs w:val="24"/>
              </w:rPr>
            </w:pPr>
            <w:r w:rsidRPr="000F3AD5">
              <w:rPr>
                <w:rFonts w:ascii="Times New Roman" w:hAnsi="Times New Roman" w:cs="Times New Roman"/>
                <w:szCs w:val="24"/>
              </w:rPr>
              <w:t>67</w:t>
            </w:r>
          </w:p>
          <w:p w:rsidR="00F26DC3" w:rsidRPr="000F3AD5" w:rsidRDefault="00F26DC3" w:rsidP="00572BED">
            <w:pPr>
              <w:jc w:val="right"/>
              <w:rPr>
                <w:rFonts w:ascii="Times New Roman" w:hAnsi="Times New Roman" w:cs="Times New Roman"/>
                <w:szCs w:val="24"/>
              </w:rPr>
            </w:pPr>
          </w:p>
          <w:p w:rsidR="00F26DC3" w:rsidRPr="000F3AD5" w:rsidRDefault="00F26DC3" w:rsidP="00572BED">
            <w:pPr>
              <w:jc w:val="right"/>
              <w:rPr>
                <w:rFonts w:ascii="Times New Roman" w:hAnsi="Times New Roman" w:cs="Times New Roman"/>
                <w:szCs w:val="24"/>
              </w:rPr>
            </w:pPr>
            <w:r w:rsidRPr="000F3AD5">
              <w:rPr>
                <w:rFonts w:ascii="Times New Roman" w:hAnsi="Times New Roman" w:cs="Times New Roman"/>
                <w:szCs w:val="24"/>
              </w:rPr>
              <w:t>24</w:t>
            </w:r>
          </w:p>
        </w:tc>
      </w:tr>
      <w:tr w:rsidR="00F26DC3" w:rsidRPr="000F3AD5" w:rsidTr="00F26DC3">
        <w:tc>
          <w:tcPr>
            <w:tcW w:w="1972" w:type="pct"/>
            <w:tcBorders>
              <w:top w:val="single" w:sz="4" w:space="0" w:color="auto"/>
              <w:left w:val="nil"/>
              <w:bottom w:val="single" w:sz="4" w:space="0" w:color="auto"/>
              <w:right w:val="nil"/>
            </w:tcBorders>
            <w:hideMark/>
          </w:tcPr>
          <w:p w:rsidR="00F26DC3" w:rsidRPr="000F3AD5" w:rsidRDefault="00F26DC3" w:rsidP="00572BED">
            <w:pPr>
              <w:rPr>
                <w:rFonts w:ascii="Times New Roman" w:hAnsi="Times New Roman" w:cs="Times New Roman"/>
                <w:szCs w:val="24"/>
              </w:rPr>
            </w:pPr>
            <w:r w:rsidRPr="000F3AD5">
              <w:rPr>
                <w:rFonts w:ascii="Times New Roman" w:hAnsi="Times New Roman" w:cs="Times New Roman"/>
                <w:szCs w:val="24"/>
              </w:rPr>
              <w:t>Total</w:t>
            </w:r>
          </w:p>
        </w:tc>
        <w:tc>
          <w:tcPr>
            <w:tcW w:w="1524" w:type="pct"/>
            <w:tcBorders>
              <w:top w:val="single" w:sz="4" w:space="0" w:color="auto"/>
              <w:left w:val="nil"/>
              <w:bottom w:val="single" w:sz="4" w:space="0" w:color="auto"/>
              <w:right w:val="nil"/>
            </w:tcBorders>
            <w:vAlign w:val="center"/>
            <w:hideMark/>
          </w:tcPr>
          <w:p w:rsidR="00F26DC3" w:rsidRPr="000F3AD5" w:rsidRDefault="00F26DC3" w:rsidP="00572BED">
            <w:pPr>
              <w:jc w:val="right"/>
              <w:rPr>
                <w:rFonts w:ascii="Times New Roman" w:hAnsi="Times New Roman" w:cs="Times New Roman"/>
                <w:szCs w:val="24"/>
              </w:rPr>
            </w:pPr>
            <w:r w:rsidRPr="000F3AD5">
              <w:rPr>
                <w:rFonts w:ascii="Times New Roman" w:hAnsi="Times New Roman" w:cs="Times New Roman"/>
                <w:szCs w:val="24"/>
              </w:rPr>
              <w:t>45</w:t>
            </w:r>
          </w:p>
        </w:tc>
        <w:tc>
          <w:tcPr>
            <w:tcW w:w="1504" w:type="pct"/>
            <w:tcBorders>
              <w:top w:val="single" w:sz="4" w:space="0" w:color="auto"/>
              <w:left w:val="nil"/>
              <w:bottom w:val="single" w:sz="4" w:space="0" w:color="auto"/>
              <w:right w:val="nil"/>
            </w:tcBorders>
            <w:vAlign w:val="center"/>
            <w:hideMark/>
          </w:tcPr>
          <w:p w:rsidR="00F26DC3" w:rsidRPr="000F3AD5" w:rsidRDefault="00F26DC3" w:rsidP="00572BED">
            <w:pPr>
              <w:jc w:val="right"/>
              <w:rPr>
                <w:rFonts w:ascii="Times New Roman" w:hAnsi="Times New Roman" w:cs="Times New Roman"/>
                <w:szCs w:val="24"/>
              </w:rPr>
            </w:pPr>
            <w:r w:rsidRPr="000F3AD5">
              <w:rPr>
                <w:rFonts w:ascii="Times New Roman" w:hAnsi="Times New Roman" w:cs="Times New Roman"/>
                <w:szCs w:val="24"/>
              </w:rPr>
              <w:t>100</w:t>
            </w:r>
          </w:p>
        </w:tc>
      </w:tr>
    </w:tbl>
    <w:p w:rsidR="00F26DC3" w:rsidRPr="000F3AD5" w:rsidRDefault="00F26DC3" w:rsidP="00F26DC3">
      <w:pPr>
        <w:spacing w:after="0"/>
        <w:jc w:val="both"/>
        <w:rPr>
          <w:rFonts w:ascii="Times New Roman" w:hAnsi="Times New Roman" w:cs="Times New Roman"/>
          <w:szCs w:val="24"/>
        </w:rPr>
      </w:pPr>
      <w:r w:rsidRPr="000F3AD5">
        <w:rPr>
          <w:rFonts w:ascii="Times New Roman" w:hAnsi="Times New Roman" w:cs="Times New Roman"/>
          <w:szCs w:val="24"/>
        </w:rPr>
        <w:t>Rumahtangga penduduk di Desa Sukawangi didominasi oleh rumahtangga dengan jumlah anggota yang tergolong kategori sedang yaitu dengan jumlah anggota rumahtangga 3-4 orang yakni sebesar 67 persen atau terdiri atas 30 rumahtangga. Adapun rumahtangga yang jumlah anggotanya termasuk kategori sedikit sebesar 9 persen atau terdiri atas 4 rumahtangga. Selanjutnya jumlah anggota rumahtangga di Desa Sukawangi yang termasuk kategori banyak sebesar 24 persen atau terdiri atas 11 rumahtangga.</w:t>
      </w:r>
    </w:p>
    <w:p w:rsidR="00F26DC3" w:rsidRPr="000F3AD5" w:rsidRDefault="00F26DC3" w:rsidP="00F26DC3">
      <w:pPr>
        <w:spacing w:after="0"/>
        <w:jc w:val="both"/>
        <w:rPr>
          <w:rFonts w:ascii="Times New Roman" w:hAnsi="Times New Roman" w:cs="Times New Roman"/>
          <w:szCs w:val="24"/>
        </w:rPr>
      </w:pPr>
    </w:p>
    <w:p w:rsidR="00F26DC3" w:rsidRPr="000F3AD5" w:rsidRDefault="00F26DC3" w:rsidP="00F26DC3">
      <w:pPr>
        <w:spacing w:after="0"/>
        <w:rPr>
          <w:rFonts w:ascii="Times New Roman" w:hAnsi="Times New Roman" w:cs="Times New Roman"/>
          <w:b/>
          <w:lang w:eastAsia="ja-JP"/>
        </w:rPr>
      </w:pPr>
      <w:bookmarkStart w:id="11" w:name="_Toc498637721"/>
      <w:r w:rsidRPr="000F3AD5">
        <w:rPr>
          <w:rFonts w:ascii="Times New Roman" w:hAnsi="Times New Roman" w:cs="Times New Roman"/>
          <w:b/>
          <w:lang w:eastAsia="ja-JP"/>
        </w:rPr>
        <w:t>Tingkat Pendidikan Kepala Rumahtangga</w:t>
      </w:r>
      <w:bookmarkEnd w:id="11"/>
    </w:p>
    <w:p w:rsidR="00F26DC3" w:rsidRPr="000F3AD5" w:rsidRDefault="00F26DC3" w:rsidP="00F26DC3">
      <w:pPr>
        <w:spacing w:after="0"/>
        <w:ind w:left="-5" w:right="118"/>
        <w:jc w:val="both"/>
        <w:rPr>
          <w:rFonts w:ascii="Times New Roman" w:eastAsia="MS Mincho" w:hAnsi="Times New Roman" w:cs="Times New Roman"/>
          <w:szCs w:val="24"/>
          <w:lang w:eastAsia="ja-JP"/>
        </w:rPr>
      </w:pPr>
      <w:r w:rsidRPr="000F3AD5">
        <w:rPr>
          <w:rFonts w:ascii="Times New Roman" w:eastAsia="MS Mincho" w:hAnsi="Times New Roman" w:cs="Times New Roman"/>
          <w:szCs w:val="24"/>
          <w:lang w:eastAsia="ja-JP"/>
        </w:rPr>
        <w:t>Tingkat pendidikan merupakan salah satu indikator karakteristik responden yang akan dihubungkan dengan strategi nafkah yang dipilih oleh sebuah rumahtangga. Tingkat pendidikan yang diukur hanya tingkat pendidikan kepala rumahtangga tetapi pada bab selanjutnya, tingkat pendidikan istri dan anak usia produktif akan dilibatkan untuk mengukur hubungannya.</w:t>
      </w:r>
    </w:p>
    <w:tbl>
      <w:tblPr>
        <w:tblStyle w:val="TableGrid"/>
        <w:tblW w:w="5000" w:type="pct"/>
        <w:tblInd w:w="0" w:type="dxa"/>
        <w:tblBorders>
          <w:left w:val="none" w:sz="0" w:space="0" w:color="auto"/>
          <w:right w:val="none" w:sz="0" w:space="0" w:color="auto"/>
          <w:insideV w:val="none" w:sz="0" w:space="0" w:color="auto"/>
        </w:tblBorders>
        <w:tblLook w:val="04A0"/>
      </w:tblPr>
      <w:tblGrid>
        <w:gridCol w:w="1723"/>
        <w:gridCol w:w="1332"/>
        <w:gridCol w:w="1314"/>
      </w:tblGrid>
      <w:tr w:rsidR="00F26DC3" w:rsidRPr="000F3AD5" w:rsidTr="00572BED">
        <w:tc>
          <w:tcPr>
            <w:tcW w:w="1972" w:type="pct"/>
            <w:tcBorders>
              <w:top w:val="single" w:sz="4" w:space="0" w:color="auto"/>
              <w:left w:val="nil"/>
              <w:bottom w:val="single" w:sz="4" w:space="0" w:color="auto"/>
              <w:right w:val="nil"/>
            </w:tcBorders>
            <w:vAlign w:val="center"/>
            <w:hideMark/>
          </w:tcPr>
          <w:p w:rsidR="00F26DC3" w:rsidRPr="000F3AD5" w:rsidRDefault="00F26DC3" w:rsidP="00572BED">
            <w:pPr>
              <w:jc w:val="both"/>
              <w:rPr>
                <w:rFonts w:ascii="Times New Roman" w:hAnsi="Times New Roman" w:cs="Times New Roman"/>
                <w:szCs w:val="24"/>
              </w:rPr>
            </w:pPr>
            <w:r w:rsidRPr="000F3AD5">
              <w:rPr>
                <w:rFonts w:ascii="Times New Roman" w:hAnsi="Times New Roman" w:cs="Times New Roman"/>
                <w:szCs w:val="24"/>
              </w:rPr>
              <w:t>Tingkat Pendidikan</w:t>
            </w:r>
          </w:p>
        </w:tc>
        <w:tc>
          <w:tcPr>
            <w:tcW w:w="1524" w:type="pct"/>
            <w:tcBorders>
              <w:top w:val="single" w:sz="4" w:space="0" w:color="auto"/>
              <w:left w:val="nil"/>
              <w:bottom w:val="single" w:sz="4" w:space="0" w:color="auto"/>
              <w:right w:val="nil"/>
            </w:tcBorders>
            <w:vAlign w:val="center"/>
            <w:hideMark/>
          </w:tcPr>
          <w:p w:rsidR="00F26DC3" w:rsidRPr="000F3AD5" w:rsidRDefault="00F26DC3" w:rsidP="00F26DC3">
            <w:pPr>
              <w:jc w:val="right"/>
              <w:rPr>
                <w:rFonts w:ascii="Times New Roman" w:hAnsi="Times New Roman" w:cs="Times New Roman"/>
                <w:szCs w:val="24"/>
              </w:rPr>
            </w:pPr>
            <w:r w:rsidRPr="000F3AD5">
              <w:rPr>
                <w:rFonts w:ascii="Times New Roman" w:hAnsi="Times New Roman" w:cs="Times New Roman"/>
                <w:szCs w:val="24"/>
              </w:rPr>
              <w:t>Jumlah</w:t>
            </w:r>
          </w:p>
          <w:p w:rsidR="00F26DC3" w:rsidRPr="000F3AD5" w:rsidRDefault="00F26DC3" w:rsidP="00F26DC3">
            <w:pPr>
              <w:jc w:val="right"/>
              <w:rPr>
                <w:rFonts w:ascii="Times New Roman" w:hAnsi="Times New Roman" w:cs="Times New Roman"/>
                <w:szCs w:val="24"/>
              </w:rPr>
            </w:pPr>
            <w:r w:rsidRPr="000F3AD5">
              <w:rPr>
                <w:rFonts w:ascii="Times New Roman" w:hAnsi="Times New Roman" w:cs="Times New Roman"/>
                <w:szCs w:val="24"/>
              </w:rPr>
              <w:t>(n)</w:t>
            </w:r>
          </w:p>
        </w:tc>
        <w:tc>
          <w:tcPr>
            <w:tcW w:w="1504" w:type="pct"/>
            <w:tcBorders>
              <w:top w:val="single" w:sz="4" w:space="0" w:color="auto"/>
              <w:left w:val="nil"/>
              <w:bottom w:val="single" w:sz="4" w:space="0" w:color="auto"/>
              <w:right w:val="nil"/>
            </w:tcBorders>
            <w:vAlign w:val="center"/>
            <w:hideMark/>
          </w:tcPr>
          <w:p w:rsidR="00F26DC3" w:rsidRPr="000F3AD5" w:rsidRDefault="00F26DC3" w:rsidP="00572BED">
            <w:pPr>
              <w:jc w:val="right"/>
              <w:rPr>
                <w:rFonts w:ascii="Times New Roman" w:hAnsi="Times New Roman" w:cs="Times New Roman"/>
                <w:szCs w:val="24"/>
              </w:rPr>
            </w:pPr>
            <w:r w:rsidRPr="000F3AD5">
              <w:rPr>
                <w:rFonts w:ascii="Times New Roman" w:hAnsi="Times New Roman" w:cs="Times New Roman"/>
                <w:szCs w:val="24"/>
              </w:rPr>
              <w:t>Persentase (%)</w:t>
            </w:r>
          </w:p>
        </w:tc>
      </w:tr>
      <w:tr w:rsidR="00F26DC3" w:rsidRPr="000F3AD5" w:rsidTr="00F26DC3">
        <w:tc>
          <w:tcPr>
            <w:tcW w:w="1972" w:type="pct"/>
            <w:tcBorders>
              <w:top w:val="single" w:sz="4" w:space="0" w:color="auto"/>
              <w:left w:val="nil"/>
              <w:bottom w:val="single" w:sz="4" w:space="0" w:color="auto"/>
              <w:right w:val="nil"/>
            </w:tcBorders>
            <w:hideMark/>
          </w:tcPr>
          <w:p w:rsidR="00F26DC3" w:rsidRPr="000F3AD5" w:rsidRDefault="00F26DC3" w:rsidP="00572BED">
            <w:pPr>
              <w:jc w:val="both"/>
              <w:rPr>
                <w:rFonts w:ascii="Times New Roman" w:hAnsi="Times New Roman" w:cs="Times New Roman"/>
                <w:szCs w:val="24"/>
              </w:rPr>
            </w:pPr>
            <w:r w:rsidRPr="000F3AD5">
              <w:rPr>
                <w:rFonts w:ascii="Times New Roman" w:hAnsi="Times New Roman" w:cs="Times New Roman"/>
                <w:szCs w:val="24"/>
              </w:rPr>
              <w:t>Tidak Lulus SD/Lulus SD</w:t>
            </w:r>
          </w:p>
          <w:p w:rsidR="00F26DC3" w:rsidRPr="000F3AD5" w:rsidRDefault="00F26DC3" w:rsidP="00572BED">
            <w:pPr>
              <w:jc w:val="both"/>
              <w:rPr>
                <w:rFonts w:ascii="Times New Roman" w:hAnsi="Times New Roman" w:cs="Times New Roman"/>
                <w:szCs w:val="24"/>
              </w:rPr>
            </w:pPr>
            <w:r w:rsidRPr="000F3AD5">
              <w:rPr>
                <w:rFonts w:ascii="Times New Roman" w:hAnsi="Times New Roman" w:cs="Times New Roman"/>
                <w:szCs w:val="24"/>
              </w:rPr>
              <w:t>Lulus SMP</w:t>
            </w:r>
          </w:p>
          <w:p w:rsidR="00F26DC3" w:rsidRPr="000F3AD5" w:rsidRDefault="00F26DC3" w:rsidP="00572BED">
            <w:pPr>
              <w:jc w:val="both"/>
              <w:rPr>
                <w:rFonts w:ascii="Times New Roman" w:hAnsi="Times New Roman" w:cs="Times New Roman"/>
                <w:szCs w:val="24"/>
              </w:rPr>
            </w:pPr>
            <w:r w:rsidRPr="000F3AD5">
              <w:rPr>
                <w:rFonts w:ascii="Times New Roman" w:hAnsi="Times New Roman" w:cs="Times New Roman"/>
                <w:szCs w:val="24"/>
              </w:rPr>
              <w:t>Lulus SMA</w:t>
            </w:r>
          </w:p>
          <w:p w:rsidR="00F26DC3" w:rsidRPr="000F3AD5" w:rsidRDefault="00F26DC3" w:rsidP="00572BED">
            <w:pPr>
              <w:jc w:val="both"/>
              <w:rPr>
                <w:rFonts w:ascii="Times New Roman" w:hAnsi="Times New Roman" w:cs="Times New Roman"/>
                <w:szCs w:val="24"/>
              </w:rPr>
            </w:pPr>
            <w:r w:rsidRPr="000F3AD5">
              <w:rPr>
                <w:rFonts w:ascii="Times New Roman" w:hAnsi="Times New Roman" w:cs="Times New Roman"/>
                <w:szCs w:val="24"/>
              </w:rPr>
              <w:t>Lulus D3 dan S1</w:t>
            </w:r>
          </w:p>
        </w:tc>
        <w:tc>
          <w:tcPr>
            <w:tcW w:w="1524" w:type="pct"/>
            <w:tcBorders>
              <w:top w:val="single" w:sz="4" w:space="0" w:color="auto"/>
              <w:left w:val="nil"/>
              <w:bottom w:val="single" w:sz="4" w:space="0" w:color="auto"/>
              <w:right w:val="nil"/>
            </w:tcBorders>
            <w:vAlign w:val="center"/>
            <w:hideMark/>
          </w:tcPr>
          <w:p w:rsidR="00F26DC3" w:rsidRPr="000F3AD5" w:rsidRDefault="00F26DC3" w:rsidP="00F26DC3">
            <w:pPr>
              <w:jc w:val="right"/>
              <w:rPr>
                <w:rFonts w:ascii="Times New Roman" w:hAnsi="Times New Roman" w:cs="Times New Roman"/>
                <w:szCs w:val="24"/>
              </w:rPr>
            </w:pPr>
            <w:r w:rsidRPr="000F3AD5">
              <w:rPr>
                <w:rFonts w:ascii="Times New Roman" w:hAnsi="Times New Roman" w:cs="Times New Roman"/>
                <w:szCs w:val="24"/>
              </w:rPr>
              <w:t>33</w:t>
            </w:r>
          </w:p>
          <w:p w:rsidR="00F26DC3" w:rsidRPr="000F3AD5" w:rsidRDefault="00F26DC3" w:rsidP="00F26DC3">
            <w:pPr>
              <w:jc w:val="right"/>
              <w:rPr>
                <w:rFonts w:ascii="Times New Roman" w:hAnsi="Times New Roman" w:cs="Times New Roman"/>
                <w:szCs w:val="24"/>
              </w:rPr>
            </w:pPr>
          </w:p>
          <w:p w:rsidR="00F26DC3" w:rsidRPr="000F3AD5" w:rsidRDefault="00F26DC3" w:rsidP="00F26DC3">
            <w:pPr>
              <w:jc w:val="right"/>
              <w:rPr>
                <w:rFonts w:ascii="Times New Roman" w:hAnsi="Times New Roman" w:cs="Times New Roman"/>
                <w:szCs w:val="24"/>
              </w:rPr>
            </w:pPr>
            <w:r w:rsidRPr="000F3AD5">
              <w:rPr>
                <w:rFonts w:ascii="Times New Roman" w:hAnsi="Times New Roman" w:cs="Times New Roman"/>
                <w:szCs w:val="24"/>
              </w:rPr>
              <w:t>5</w:t>
            </w:r>
          </w:p>
          <w:p w:rsidR="00F26DC3" w:rsidRPr="000F3AD5" w:rsidRDefault="00F26DC3" w:rsidP="00F26DC3">
            <w:pPr>
              <w:jc w:val="right"/>
              <w:rPr>
                <w:rFonts w:ascii="Times New Roman" w:hAnsi="Times New Roman" w:cs="Times New Roman"/>
                <w:szCs w:val="24"/>
              </w:rPr>
            </w:pPr>
            <w:r w:rsidRPr="000F3AD5">
              <w:rPr>
                <w:rFonts w:ascii="Times New Roman" w:hAnsi="Times New Roman" w:cs="Times New Roman"/>
                <w:szCs w:val="24"/>
              </w:rPr>
              <w:t>4</w:t>
            </w:r>
          </w:p>
          <w:p w:rsidR="00F26DC3" w:rsidRPr="000F3AD5" w:rsidRDefault="00F26DC3" w:rsidP="00F26DC3">
            <w:pPr>
              <w:jc w:val="right"/>
              <w:rPr>
                <w:rFonts w:ascii="Times New Roman" w:hAnsi="Times New Roman" w:cs="Times New Roman"/>
                <w:szCs w:val="24"/>
              </w:rPr>
            </w:pPr>
            <w:r w:rsidRPr="000F3AD5">
              <w:rPr>
                <w:rFonts w:ascii="Times New Roman" w:hAnsi="Times New Roman" w:cs="Times New Roman"/>
                <w:szCs w:val="24"/>
              </w:rPr>
              <w:t>3</w:t>
            </w:r>
          </w:p>
        </w:tc>
        <w:tc>
          <w:tcPr>
            <w:tcW w:w="1504" w:type="pct"/>
            <w:tcBorders>
              <w:top w:val="single" w:sz="4" w:space="0" w:color="auto"/>
              <w:left w:val="nil"/>
              <w:bottom w:val="single" w:sz="4" w:space="0" w:color="auto"/>
              <w:right w:val="nil"/>
            </w:tcBorders>
            <w:vAlign w:val="center"/>
            <w:hideMark/>
          </w:tcPr>
          <w:p w:rsidR="00F26DC3" w:rsidRPr="000F3AD5" w:rsidRDefault="00F26DC3" w:rsidP="00F26DC3">
            <w:pPr>
              <w:jc w:val="right"/>
              <w:rPr>
                <w:rFonts w:ascii="Times New Roman" w:hAnsi="Times New Roman" w:cs="Times New Roman"/>
                <w:szCs w:val="24"/>
              </w:rPr>
            </w:pPr>
            <w:r w:rsidRPr="000F3AD5">
              <w:rPr>
                <w:rFonts w:ascii="Times New Roman" w:hAnsi="Times New Roman" w:cs="Times New Roman"/>
                <w:szCs w:val="24"/>
              </w:rPr>
              <w:t>73</w:t>
            </w:r>
          </w:p>
          <w:p w:rsidR="00F26DC3" w:rsidRPr="000F3AD5" w:rsidRDefault="00F26DC3" w:rsidP="00F26DC3">
            <w:pPr>
              <w:jc w:val="right"/>
              <w:rPr>
                <w:rFonts w:ascii="Times New Roman" w:hAnsi="Times New Roman" w:cs="Times New Roman"/>
                <w:szCs w:val="24"/>
              </w:rPr>
            </w:pPr>
          </w:p>
          <w:p w:rsidR="00F26DC3" w:rsidRPr="000F3AD5" w:rsidRDefault="00F26DC3" w:rsidP="00F26DC3">
            <w:pPr>
              <w:jc w:val="right"/>
              <w:rPr>
                <w:rFonts w:ascii="Times New Roman" w:hAnsi="Times New Roman" w:cs="Times New Roman"/>
                <w:szCs w:val="24"/>
              </w:rPr>
            </w:pPr>
            <w:r w:rsidRPr="000F3AD5">
              <w:rPr>
                <w:rFonts w:ascii="Times New Roman" w:hAnsi="Times New Roman" w:cs="Times New Roman"/>
                <w:szCs w:val="24"/>
              </w:rPr>
              <w:t>11</w:t>
            </w:r>
          </w:p>
          <w:p w:rsidR="00F26DC3" w:rsidRPr="000F3AD5" w:rsidRDefault="00F26DC3" w:rsidP="00F26DC3">
            <w:pPr>
              <w:jc w:val="right"/>
              <w:rPr>
                <w:rFonts w:ascii="Times New Roman" w:hAnsi="Times New Roman" w:cs="Times New Roman"/>
                <w:szCs w:val="24"/>
              </w:rPr>
            </w:pPr>
            <w:r w:rsidRPr="000F3AD5">
              <w:rPr>
                <w:rFonts w:ascii="Times New Roman" w:hAnsi="Times New Roman" w:cs="Times New Roman"/>
                <w:szCs w:val="24"/>
              </w:rPr>
              <w:t>9</w:t>
            </w:r>
          </w:p>
          <w:p w:rsidR="00F26DC3" w:rsidRPr="000F3AD5" w:rsidRDefault="00F26DC3" w:rsidP="00F26DC3">
            <w:pPr>
              <w:jc w:val="right"/>
              <w:rPr>
                <w:rFonts w:ascii="Times New Roman" w:hAnsi="Times New Roman" w:cs="Times New Roman"/>
                <w:szCs w:val="24"/>
              </w:rPr>
            </w:pPr>
            <w:r w:rsidRPr="000F3AD5">
              <w:rPr>
                <w:rFonts w:ascii="Times New Roman" w:hAnsi="Times New Roman" w:cs="Times New Roman"/>
                <w:szCs w:val="24"/>
              </w:rPr>
              <w:t>6</w:t>
            </w:r>
          </w:p>
        </w:tc>
      </w:tr>
      <w:tr w:rsidR="00F26DC3" w:rsidRPr="000F3AD5" w:rsidTr="00572BED">
        <w:tc>
          <w:tcPr>
            <w:tcW w:w="1972" w:type="pct"/>
            <w:tcBorders>
              <w:top w:val="single" w:sz="4" w:space="0" w:color="auto"/>
              <w:left w:val="nil"/>
              <w:bottom w:val="single" w:sz="4" w:space="0" w:color="auto"/>
              <w:right w:val="nil"/>
            </w:tcBorders>
            <w:hideMark/>
          </w:tcPr>
          <w:p w:rsidR="00F26DC3" w:rsidRPr="000F3AD5" w:rsidRDefault="00F26DC3" w:rsidP="00572BED">
            <w:pPr>
              <w:rPr>
                <w:rFonts w:ascii="Times New Roman" w:hAnsi="Times New Roman" w:cs="Times New Roman"/>
                <w:szCs w:val="24"/>
              </w:rPr>
            </w:pPr>
            <w:r w:rsidRPr="000F3AD5">
              <w:rPr>
                <w:rFonts w:ascii="Times New Roman" w:hAnsi="Times New Roman" w:cs="Times New Roman"/>
                <w:szCs w:val="24"/>
              </w:rPr>
              <w:t>Total</w:t>
            </w:r>
          </w:p>
        </w:tc>
        <w:tc>
          <w:tcPr>
            <w:tcW w:w="1524" w:type="pct"/>
            <w:tcBorders>
              <w:top w:val="single" w:sz="4" w:space="0" w:color="auto"/>
              <w:left w:val="nil"/>
              <w:bottom w:val="single" w:sz="4" w:space="0" w:color="auto"/>
              <w:right w:val="nil"/>
            </w:tcBorders>
            <w:hideMark/>
          </w:tcPr>
          <w:p w:rsidR="00F26DC3" w:rsidRPr="000F3AD5" w:rsidRDefault="00F26DC3" w:rsidP="00572BED">
            <w:pPr>
              <w:jc w:val="right"/>
              <w:rPr>
                <w:rFonts w:ascii="Times New Roman" w:hAnsi="Times New Roman" w:cs="Times New Roman"/>
                <w:szCs w:val="24"/>
              </w:rPr>
            </w:pPr>
            <w:r w:rsidRPr="000F3AD5">
              <w:rPr>
                <w:rFonts w:ascii="Times New Roman" w:hAnsi="Times New Roman" w:cs="Times New Roman"/>
                <w:szCs w:val="24"/>
              </w:rPr>
              <w:t>45</w:t>
            </w:r>
          </w:p>
        </w:tc>
        <w:tc>
          <w:tcPr>
            <w:tcW w:w="1504" w:type="pct"/>
            <w:tcBorders>
              <w:top w:val="single" w:sz="4" w:space="0" w:color="auto"/>
              <w:left w:val="nil"/>
              <w:bottom w:val="single" w:sz="4" w:space="0" w:color="auto"/>
              <w:right w:val="nil"/>
            </w:tcBorders>
            <w:hideMark/>
          </w:tcPr>
          <w:p w:rsidR="00F26DC3" w:rsidRPr="000F3AD5" w:rsidRDefault="00F26DC3" w:rsidP="00572BED">
            <w:pPr>
              <w:jc w:val="right"/>
              <w:rPr>
                <w:rFonts w:ascii="Times New Roman" w:hAnsi="Times New Roman" w:cs="Times New Roman"/>
                <w:szCs w:val="24"/>
              </w:rPr>
            </w:pPr>
            <w:r w:rsidRPr="000F3AD5">
              <w:rPr>
                <w:rFonts w:ascii="Times New Roman" w:hAnsi="Times New Roman" w:cs="Times New Roman"/>
                <w:szCs w:val="24"/>
              </w:rPr>
              <w:t>100</w:t>
            </w:r>
          </w:p>
        </w:tc>
      </w:tr>
    </w:tbl>
    <w:p w:rsidR="00F26DC3" w:rsidRPr="000F3AD5" w:rsidRDefault="00F26DC3" w:rsidP="00F26DC3">
      <w:pPr>
        <w:spacing w:after="0"/>
        <w:ind w:left="-5" w:right="118"/>
        <w:jc w:val="both"/>
        <w:rPr>
          <w:rFonts w:ascii="Times New Roman" w:hAnsi="Times New Roman" w:cs="Times New Roman"/>
        </w:rPr>
      </w:pPr>
      <w:r w:rsidRPr="000F3AD5">
        <w:rPr>
          <w:rFonts w:ascii="Times New Roman" w:eastAsia="MS Mincho" w:hAnsi="Times New Roman" w:cs="Times New Roman"/>
          <w:szCs w:val="24"/>
          <w:lang w:eastAsia="ja-JP"/>
        </w:rPr>
        <w:t xml:space="preserve">Dominan responden merupakan kategori tidak lulus/lulusan sekolah dasar (SD), yaitu sebesar 73 persen atau sebanyak 33 kepala rumahtangga. Hal tersebut dikarenakan kepala rumahtangga berasal dari keluarga yang kurang mampu sehingga tidak mampu </w:t>
      </w:r>
      <w:r w:rsidRPr="000F3AD5">
        <w:rPr>
          <w:rFonts w:ascii="Times New Roman" w:eastAsia="MS Mincho" w:hAnsi="Times New Roman" w:cs="Times New Roman"/>
          <w:szCs w:val="24"/>
          <w:lang w:eastAsia="ja-JP"/>
        </w:rPr>
        <w:lastRenderedPageBreak/>
        <w:t>melanjutkan pendidikan ke tingkat yang lebih tinggi.</w:t>
      </w:r>
    </w:p>
    <w:p w:rsidR="00097B40" w:rsidRPr="000F3AD5" w:rsidRDefault="00097B40" w:rsidP="00097B40">
      <w:pPr>
        <w:spacing w:after="0"/>
        <w:rPr>
          <w:rFonts w:ascii="Times New Roman" w:hAnsi="Times New Roman" w:cs="Times New Roman"/>
          <w:b/>
          <w:lang w:eastAsia="ja-JP"/>
        </w:rPr>
      </w:pPr>
      <w:bookmarkStart w:id="12" w:name="_Toc498637722"/>
      <w:r w:rsidRPr="000F3AD5">
        <w:rPr>
          <w:rFonts w:ascii="Times New Roman" w:hAnsi="Times New Roman" w:cs="Times New Roman"/>
          <w:b/>
          <w:lang w:eastAsia="ja-JP"/>
        </w:rPr>
        <w:t>Penguasaan Lahan oleh Kepala Rumahtangga</w:t>
      </w:r>
      <w:bookmarkEnd w:id="12"/>
    </w:p>
    <w:p w:rsidR="000D4CD4" w:rsidRPr="000F3AD5" w:rsidRDefault="00097B40" w:rsidP="00097B40">
      <w:pPr>
        <w:spacing w:after="0"/>
        <w:ind w:left="-5" w:right="55"/>
        <w:jc w:val="both"/>
        <w:rPr>
          <w:rFonts w:ascii="Times New Roman" w:hAnsi="Times New Roman" w:cs="Times New Roman"/>
        </w:rPr>
      </w:pPr>
      <w:r w:rsidRPr="000F3AD5">
        <w:rPr>
          <w:rFonts w:ascii="Times New Roman" w:eastAsia="MS Mincho" w:hAnsi="Times New Roman" w:cs="Times New Roman"/>
          <w:szCs w:val="24"/>
          <w:lang w:eastAsia="ja-JP"/>
        </w:rPr>
        <w:tab/>
        <w:t>Penguasaan lahan merupakan salah satu indikator karakteristik responden yang akan dihubungkan dengan strategi nafkah yang dipilih oleh sebuah rumahtangga. Penguasaan lahan hanya dikategorikan ke dalam dua kategori, yaitu menguasai lahan dan tidak menguasai lahan</w:t>
      </w:r>
      <w:r w:rsidR="000D4CD4" w:rsidRPr="000F3AD5">
        <w:rPr>
          <w:rFonts w:ascii="Times New Roman" w:hAnsi="Times New Roman" w:cs="Times New Roma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96"/>
        <w:gridCol w:w="1284"/>
        <w:gridCol w:w="1289"/>
      </w:tblGrid>
      <w:tr w:rsidR="00097B40" w:rsidRPr="000F3AD5" w:rsidTr="00572BED">
        <w:trPr>
          <w:trHeight w:val="437"/>
        </w:trPr>
        <w:tc>
          <w:tcPr>
            <w:tcW w:w="2056" w:type="pct"/>
            <w:tcBorders>
              <w:top w:val="single" w:sz="4" w:space="0" w:color="000000"/>
              <w:left w:val="nil"/>
              <w:bottom w:val="single" w:sz="4" w:space="0" w:color="auto"/>
              <w:right w:val="nil"/>
            </w:tcBorders>
            <w:vAlign w:val="center"/>
            <w:hideMark/>
          </w:tcPr>
          <w:p w:rsidR="00097B40" w:rsidRPr="000F3AD5" w:rsidRDefault="00097B40" w:rsidP="00572BED">
            <w:pPr>
              <w:spacing w:after="0"/>
              <w:rPr>
                <w:rFonts w:ascii="Times New Roman" w:hAnsi="Times New Roman" w:cs="Times New Roman"/>
                <w:szCs w:val="24"/>
              </w:rPr>
            </w:pPr>
            <w:r w:rsidRPr="000F3AD5">
              <w:rPr>
                <w:rFonts w:ascii="Times New Roman" w:hAnsi="Times New Roman" w:cs="Times New Roman"/>
                <w:szCs w:val="24"/>
              </w:rPr>
              <w:t>Penguasaan Lahan</w:t>
            </w:r>
          </w:p>
        </w:tc>
        <w:tc>
          <w:tcPr>
            <w:tcW w:w="1469" w:type="pct"/>
            <w:tcBorders>
              <w:top w:val="single" w:sz="4" w:space="0" w:color="000000"/>
              <w:left w:val="nil"/>
              <w:bottom w:val="single" w:sz="4" w:space="0" w:color="auto"/>
              <w:right w:val="nil"/>
            </w:tcBorders>
            <w:vAlign w:val="center"/>
            <w:hideMark/>
          </w:tcPr>
          <w:p w:rsidR="00097B40" w:rsidRPr="000F3AD5" w:rsidRDefault="00097B40" w:rsidP="00572BED">
            <w:pPr>
              <w:spacing w:after="0"/>
              <w:jc w:val="right"/>
              <w:rPr>
                <w:rFonts w:ascii="Times New Roman" w:hAnsi="Times New Roman" w:cs="Times New Roman"/>
                <w:szCs w:val="24"/>
              </w:rPr>
            </w:pPr>
            <w:r w:rsidRPr="000F3AD5">
              <w:rPr>
                <w:rFonts w:ascii="Times New Roman" w:hAnsi="Times New Roman" w:cs="Times New Roman"/>
                <w:szCs w:val="24"/>
              </w:rPr>
              <w:t xml:space="preserve">Jumlah </w:t>
            </w:r>
          </w:p>
          <w:p w:rsidR="00097B40" w:rsidRPr="000F3AD5" w:rsidRDefault="00097B40" w:rsidP="00572BED">
            <w:pPr>
              <w:spacing w:after="0"/>
              <w:jc w:val="right"/>
              <w:rPr>
                <w:rFonts w:ascii="Times New Roman" w:hAnsi="Times New Roman" w:cs="Times New Roman"/>
                <w:szCs w:val="24"/>
              </w:rPr>
            </w:pPr>
            <w:r w:rsidRPr="000F3AD5">
              <w:rPr>
                <w:rFonts w:ascii="Times New Roman" w:hAnsi="Times New Roman" w:cs="Times New Roman"/>
                <w:szCs w:val="24"/>
              </w:rPr>
              <w:t>(n)</w:t>
            </w:r>
          </w:p>
        </w:tc>
        <w:tc>
          <w:tcPr>
            <w:tcW w:w="1475" w:type="pct"/>
            <w:tcBorders>
              <w:top w:val="single" w:sz="4" w:space="0" w:color="000000"/>
              <w:left w:val="nil"/>
              <w:bottom w:val="single" w:sz="4" w:space="0" w:color="auto"/>
              <w:right w:val="nil"/>
            </w:tcBorders>
            <w:vAlign w:val="center"/>
            <w:hideMark/>
          </w:tcPr>
          <w:p w:rsidR="00097B40" w:rsidRPr="000F3AD5" w:rsidRDefault="00097B40" w:rsidP="00572BED">
            <w:pPr>
              <w:spacing w:after="0"/>
              <w:jc w:val="right"/>
              <w:rPr>
                <w:rFonts w:ascii="Times New Roman" w:hAnsi="Times New Roman" w:cs="Times New Roman"/>
                <w:szCs w:val="24"/>
              </w:rPr>
            </w:pPr>
            <w:r w:rsidRPr="000F3AD5">
              <w:rPr>
                <w:rFonts w:ascii="Times New Roman" w:hAnsi="Times New Roman" w:cs="Times New Roman"/>
                <w:szCs w:val="24"/>
              </w:rPr>
              <w:t>Persentase (%)</w:t>
            </w:r>
          </w:p>
        </w:tc>
      </w:tr>
      <w:tr w:rsidR="00097B40" w:rsidRPr="000F3AD5" w:rsidTr="00572BED">
        <w:tc>
          <w:tcPr>
            <w:tcW w:w="2056" w:type="pct"/>
            <w:tcBorders>
              <w:top w:val="single" w:sz="4" w:space="0" w:color="000000"/>
              <w:left w:val="nil"/>
              <w:bottom w:val="nil"/>
              <w:right w:val="nil"/>
            </w:tcBorders>
            <w:hideMark/>
          </w:tcPr>
          <w:p w:rsidR="00097B40" w:rsidRPr="000F3AD5" w:rsidRDefault="00097B40" w:rsidP="00572BED">
            <w:pPr>
              <w:spacing w:after="0"/>
              <w:jc w:val="both"/>
              <w:rPr>
                <w:rFonts w:ascii="Times New Roman" w:hAnsi="Times New Roman" w:cs="Times New Roman"/>
                <w:szCs w:val="24"/>
              </w:rPr>
            </w:pPr>
            <w:r w:rsidRPr="000F3AD5">
              <w:rPr>
                <w:rFonts w:ascii="Times New Roman" w:hAnsi="Times New Roman" w:cs="Times New Roman"/>
                <w:szCs w:val="24"/>
              </w:rPr>
              <w:t>Menguasai Lahan</w:t>
            </w:r>
          </w:p>
        </w:tc>
        <w:tc>
          <w:tcPr>
            <w:tcW w:w="1469" w:type="pct"/>
            <w:tcBorders>
              <w:top w:val="single" w:sz="4" w:space="0" w:color="000000"/>
              <w:left w:val="nil"/>
              <w:bottom w:val="nil"/>
              <w:right w:val="nil"/>
            </w:tcBorders>
            <w:hideMark/>
          </w:tcPr>
          <w:p w:rsidR="00097B40" w:rsidRPr="000F3AD5" w:rsidRDefault="00097B40" w:rsidP="00572BED">
            <w:pPr>
              <w:spacing w:after="0"/>
              <w:jc w:val="right"/>
              <w:rPr>
                <w:rFonts w:ascii="Times New Roman" w:eastAsia="MS Mincho" w:hAnsi="Times New Roman" w:cs="Times New Roman"/>
                <w:szCs w:val="24"/>
                <w:lang w:eastAsia="ja-JP"/>
              </w:rPr>
            </w:pPr>
            <w:r w:rsidRPr="000F3AD5">
              <w:rPr>
                <w:rFonts w:ascii="Times New Roman" w:eastAsia="MS Mincho" w:hAnsi="Times New Roman" w:cs="Times New Roman"/>
                <w:szCs w:val="24"/>
                <w:lang w:eastAsia="ja-JP"/>
              </w:rPr>
              <w:t>26</w:t>
            </w:r>
          </w:p>
        </w:tc>
        <w:tc>
          <w:tcPr>
            <w:tcW w:w="1475" w:type="pct"/>
            <w:tcBorders>
              <w:top w:val="single" w:sz="4" w:space="0" w:color="000000"/>
              <w:left w:val="nil"/>
              <w:bottom w:val="nil"/>
              <w:right w:val="nil"/>
            </w:tcBorders>
            <w:hideMark/>
          </w:tcPr>
          <w:p w:rsidR="00097B40" w:rsidRPr="000F3AD5" w:rsidRDefault="00097B40" w:rsidP="00572BED">
            <w:pPr>
              <w:spacing w:after="0"/>
              <w:jc w:val="right"/>
              <w:rPr>
                <w:rFonts w:ascii="Times New Roman" w:eastAsia="MS Mincho" w:hAnsi="Times New Roman" w:cs="Times New Roman"/>
                <w:szCs w:val="24"/>
                <w:lang w:eastAsia="ja-JP"/>
              </w:rPr>
            </w:pPr>
            <w:r w:rsidRPr="000F3AD5">
              <w:rPr>
                <w:rFonts w:ascii="Times New Roman" w:eastAsia="MS Mincho" w:hAnsi="Times New Roman" w:cs="Times New Roman"/>
                <w:szCs w:val="24"/>
                <w:lang w:eastAsia="ja-JP"/>
              </w:rPr>
              <w:t>58</w:t>
            </w:r>
          </w:p>
        </w:tc>
      </w:tr>
      <w:tr w:rsidR="00097B40" w:rsidRPr="000F3AD5" w:rsidTr="00572BED">
        <w:tc>
          <w:tcPr>
            <w:tcW w:w="2056" w:type="pct"/>
            <w:tcBorders>
              <w:top w:val="nil"/>
              <w:left w:val="nil"/>
              <w:bottom w:val="single" w:sz="4" w:space="0" w:color="auto"/>
              <w:right w:val="nil"/>
            </w:tcBorders>
            <w:hideMark/>
          </w:tcPr>
          <w:p w:rsidR="00097B40" w:rsidRPr="000F3AD5" w:rsidRDefault="00097B40" w:rsidP="00572BED">
            <w:pPr>
              <w:spacing w:after="0"/>
              <w:rPr>
                <w:rFonts w:ascii="Times New Roman" w:hAnsi="Times New Roman" w:cs="Times New Roman"/>
                <w:szCs w:val="24"/>
              </w:rPr>
            </w:pPr>
            <w:r w:rsidRPr="000F3AD5">
              <w:rPr>
                <w:rFonts w:ascii="Times New Roman" w:hAnsi="Times New Roman" w:cs="Times New Roman"/>
                <w:szCs w:val="24"/>
              </w:rPr>
              <w:t>Tidak Menguasai Lahan</w:t>
            </w:r>
          </w:p>
        </w:tc>
        <w:tc>
          <w:tcPr>
            <w:tcW w:w="1469" w:type="pct"/>
            <w:tcBorders>
              <w:top w:val="nil"/>
              <w:left w:val="nil"/>
              <w:bottom w:val="single" w:sz="4" w:space="0" w:color="auto"/>
              <w:right w:val="nil"/>
            </w:tcBorders>
            <w:hideMark/>
          </w:tcPr>
          <w:p w:rsidR="00097B40" w:rsidRPr="000F3AD5" w:rsidRDefault="00097B40" w:rsidP="00572BED">
            <w:pPr>
              <w:spacing w:after="0"/>
              <w:jc w:val="right"/>
              <w:rPr>
                <w:rFonts w:ascii="Times New Roman" w:eastAsia="MS Mincho" w:hAnsi="Times New Roman" w:cs="Times New Roman"/>
                <w:szCs w:val="24"/>
                <w:lang w:eastAsia="ja-JP"/>
              </w:rPr>
            </w:pPr>
            <w:r w:rsidRPr="000F3AD5">
              <w:rPr>
                <w:rFonts w:ascii="Times New Roman" w:eastAsia="MS Mincho" w:hAnsi="Times New Roman" w:cs="Times New Roman"/>
                <w:szCs w:val="24"/>
                <w:lang w:eastAsia="ja-JP"/>
              </w:rPr>
              <w:t>19</w:t>
            </w:r>
          </w:p>
        </w:tc>
        <w:tc>
          <w:tcPr>
            <w:tcW w:w="1475" w:type="pct"/>
            <w:tcBorders>
              <w:top w:val="nil"/>
              <w:left w:val="nil"/>
              <w:bottom w:val="single" w:sz="4" w:space="0" w:color="auto"/>
              <w:right w:val="nil"/>
            </w:tcBorders>
            <w:hideMark/>
          </w:tcPr>
          <w:p w:rsidR="00097B40" w:rsidRPr="000F3AD5" w:rsidRDefault="00097B40" w:rsidP="00572BED">
            <w:pPr>
              <w:spacing w:after="0"/>
              <w:jc w:val="right"/>
              <w:rPr>
                <w:rFonts w:ascii="Times New Roman" w:eastAsia="MS Mincho" w:hAnsi="Times New Roman" w:cs="Times New Roman"/>
                <w:szCs w:val="24"/>
                <w:lang w:eastAsia="ja-JP"/>
              </w:rPr>
            </w:pPr>
            <w:r w:rsidRPr="000F3AD5">
              <w:rPr>
                <w:rFonts w:ascii="Times New Roman" w:eastAsia="MS Mincho" w:hAnsi="Times New Roman" w:cs="Times New Roman"/>
                <w:szCs w:val="24"/>
                <w:lang w:eastAsia="ja-JP"/>
              </w:rPr>
              <w:t>42</w:t>
            </w:r>
          </w:p>
        </w:tc>
      </w:tr>
      <w:tr w:rsidR="00097B40" w:rsidRPr="000F3AD5" w:rsidTr="00572BED">
        <w:tc>
          <w:tcPr>
            <w:tcW w:w="2056" w:type="pct"/>
            <w:tcBorders>
              <w:top w:val="single" w:sz="4" w:space="0" w:color="000000"/>
              <w:left w:val="nil"/>
              <w:bottom w:val="single" w:sz="4" w:space="0" w:color="000000"/>
              <w:right w:val="nil"/>
            </w:tcBorders>
            <w:hideMark/>
          </w:tcPr>
          <w:p w:rsidR="00097B40" w:rsidRPr="000F3AD5" w:rsidRDefault="00097B40" w:rsidP="00572BED">
            <w:pPr>
              <w:spacing w:after="0"/>
              <w:rPr>
                <w:rFonts w:ascii="Times New Roman" w:hAnsi="Times New Roman" w:cs="Times New Roman"/>
                <w:szCs w:val="24"/>
              </w:rPr>
            </w:pPr>
            <w:r w:rsidRPr="000F3AD5">
              <w:rPr>
                <w:rFonts w:ascii="Times New Roman" w:hAnsi="Times New Roman" w:cs="Times New Roman"/>
                <w:szCs w:val="24"/>
              </w:rPr>
              <w:t>Total</w:t>
            </w:r>
          </w:p>
        </w:tc>
        <w:tc>
          <w:tcPr>
            <w:tcW w:w="1469" w:type="pct"/>
            <w:tcBorders>
              <w:top w:val="single" w:sz="4" w:space="0" w:color="000000"/>
              <w:left w:val="nil"/>
              <w:bottom w:val="single" w:sz="4" w:space="0" w:color="000000"/>
              <w:right w:val="nil"/>
            </w:tcBorders>
            <w:hideMark/>
          </w:tcPr>
          <w:p w:rsidR="00097B40" w:rsidRPr="000F3AD5" w:rsidRDefault="00097B40" w:rsidP="00572BED">
            <w:pPr>
              <w:spacing w:after="0"/>
              <w:jc w:val="right"/>
              <w:rPr>
                <w:rFonts w:ascii="Times New Roman" w:eastAsia="MS Mincho" w:hAnsi="Times New Roman" w:cs="Times New Roman"/>
                <w:szCs w:val="24"/>
                <w:lang w:eastAsia="ja-JP"/>
              </w:rPr>
            </w:pPr>
            <w:r w:rsidRPr="000F3AD5">
              <w:rPr>
                <w:rFonts w:ascii="Times New Roman" w:eastAsia="MS Mincho" w:hAnsi="Times New Roman" w:cs="Times New Roman"/>
                <w:szCs w:val="24"/>
                <w:lang w:eastAsia="ja-JP"/>
              </w:rPr>
              <w:t>45</w:t>
            </w:r>
          </w:p>
        </w:tc>
        <w:tc>
          <w:tcPr>
            <w:tcW w:w="1475" w:type="pct"/>
            <w:tcBorders>
              <w:top w:val="single" w:sz="4" w:space="0" w:color="000000"/>
              <w:left w:val="nil"/>
              <w:bottom w:val="single" w:sz="4" w:space="0" w:color="000000"/>
              <w:right w:val="nil"/>
            </w:tcBorders>
            <w:hideMark/>
          </w:tcPr>
          <w:p w:rsidR="00097B40" w:rsidRPr="000F3AD5" w:rsidRDefault="00097B40" w:rsidP="00572BED">
            <w:pPr>
              <w:spacing w:after="0"/>
              <w:jc w:val="right"/>
              <w:rPr>
                <w:rFonts w:ascii="Times New Roman" w:hAnsi="Times New Roman" w:cs="Times New Roman"/>
                <w:szCs w:val="24"/>
              </w:rPr>
            </w:pPr>
            <w:r w:rsidRPr="000F3AD5">
              <w:rPr>
                <w:rFonts w:ascii="Times New Roman" w:hAnsi="Times New Roman" w:cs="Times New Roman"/>
                <w:szCs w:val="24"/>
              </w:rPr>
              <w:t>100</w:t>
            </w:r>
          </w:p>
        </w:tc>
      </w:tr>
    </w:tbl>
    <w:p w:rsidR="007D64B7" w:rsidRPr="000F3AD5" w:rsidRDefault="00097B40" w:rsidP="00035F3F">
      <w:pPr>
        <w:spacing w:after="0"/>
        <w:ind w:left="-5" w:right="55"/>
        <w:jc w:val="both"/>
        <w:rPr>
          <w:rFonts w:ascii="Times New Roman" w:eastAsia="MS Mincho" w:hAnsi="Times New Roman" w:cs="Times New Roman"/>
          <w:szCs w:val="24"/>
          <w:lang w:eastAsia="ja-JP"/>
        </w:rPr>
      </w:pPr>
      <w:r w:rsidRPr="000F3AD5">
        <w:rPr>
          <w:rFonts w:ascii="Times New Roman" w:eastAsia="MS Mincho" w:hAnsi="Times New Roman" w:cs="Times New Roman"/>
          <w:szCs w:val="24"/>
          <w:lang w:eastAsia="ja-JP"/>
        </w:rPr>
        <w:t xml:space="preserve">Kepala rumahtangga yang menguasai lahan sebesar 58 persen atau sebanyak 26 orang. Jumlah tersebut menunjukkan bahwa responden yang bertempat tinggal di sekitar kawasan hutan mendominasi dalam menguasai lahan. Sebaliknya kepala rumahtangga yang tidak menguasai lahan sebesar 42 persen atau sebanyak 19 orang. Penguasaan terhadap lahan tersebut kemudian dikategorikan kembali menjadi tiga kategori berdasarkan luasan lahan yang dikuasai, yaitu sempit, sedang dan luas serta status lahannya oleh kepala rumahtangga. </w:t>
      </w:r>
    </w:p>
    <w:tbl>
      <w:tblPr>
        <w:tblW w:w="527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87"/>
        <w:gridCol w:w="965"/>
        <w:gridCol w:w="852"/>
        <w:gridCol w:w="1201"/>
      </w:tblGrid>
      <w:tr w:rsidR="00097B40" w:rsidRPr="000F3AD5" w:rsidTr="00097B40">
        <w:trPr>
          <w:trHeight w:val="437"/>
        </w:trPr>
        <w:tc>
          <w:tcPr>
            <w:tcW w:w="1724" w:type="pct"/>
            <w:tcBorders>
              <w:top w:val="single" w:sz="4" w:space="0" w:color="000000"/>
              <w:left w:val="nil"/>
              <w:bottom w:val="single" w:sz="4" w:space="0" w:color="auto"/>
              <w:right w:val="nil"/>
            </w:tcBorders>
            <w:vAlign w:val="center"/>
            <w:hideMark/>
          </w:tcPr>
          <w:p w:rsidR="00097B40" w:rsidRPr="000F3AD5" w:rsidRDefault="00097B40" w:rsidP="00572BED">
            <w:pPr>
              <w:spacing w:after="0"/>
              <w:rPr>
                <w:rFonts w:ascii="Times New Roman" w:hAnsi="Times New Roman" w:cs="Times New Roman"/>
              </w:rPr>
            </w:pPr>
            <w:r w:rsidRPr="000F3AD5">
              <w:rPr>
                <w:rFonts w:ascii="Times New Roman" w:hAnsi="Times New Roman" w:cs="Times New Roman"/>
              </w:rPr>
              <w:t>Luas Lahan</w:t>
            </w:r>
          </w:p>
        </w:tc>
        <w:tc>
          <w:tcPr>
            <w:tcW w:w="1049" w:type="pct"/>
            <w:tcBorders>
              <w:top w:val="single" w:sz="4" w:space="0" w:color="000000"/>
              <w:left w:val="nil"/>
              <w:bottom w:val="single" w:sz="4" w:space="0" w:color="auto"/>
              <w:right w:val="nil"/>
            </w:tcBorders>
            <w:vAlign w:val="center"/>
          </w:tcPr>
          <w:p w:rsidR="00097B40" w:rsidRPr="000F3AD5" w:rsidRDefault="00097B40" w:rsidP="00572BED">
            <w:pPr>
              <w:spacing w:after="0"/>
              <w:rPr>
                <w:rFonts w:ascii="Times New Roman" w:hAnsi="Times New Roman" w:cs="Times New Roman"/>
              </w:rPr>
            </w:pPr>
            <w:r w:rsidRPr="000F3AD5">
              <w:rPr>
                <w:rFonts w:ascii="Times New Roman" w:hAnsi="Times New Roman" w:cs="Times New Roman"/>
              </w:rPr>
              <w:t>Status Lahan</w:t>
            </w:r>
          </w:p>
        </w:tc>
        <w:tc>
          <w:tcPr>
            <w:tcW w:w="922" w:type="pct"/>
            <w:tcBorders>
              <w:top w:val="single" w:sz="4" w:space="0" w:color="000000"/>
              <w:left w:val="nil"/>
              <w:bottom w:val="single" w:sz="4" w:space="0" w:color="auto"/>
              <w:right w:val="nil"/>
            </w:tcBorders>
            <w:vAlign w:val="center"/>
            <w:hideMark/>
          </w:tcPr>
          <w:p w:rsidR="00097B40" w:rsidRPr="000F3AD5" w:rsidRDefault="00097B40" w:rsidP="00572BED">
            <w:pPr>
              <w:spacing w:after="0"/>
              <w:jc w:val="right"/>
              <w:rPr>
                <w:rFonts w:ascii="Times New Roman" w:hAnsi="Times New Roman" w:cs="Times New Roman"/>
              </w:rPr>
            </w:pPr>
            <w:r w:rsidRPr="000F3AD5">
              <w:rPr>
                <w:rFonts w:ascii="Times New Roman" w:hAnsi="Times New Roman" w:cs="Times New Roman"/>
              </w:rPr>
              <w:t>Jumlah (n)</w:t>
            </w:r>
          </w:p>
        </w:tc>
        <w:tc>
          <w:tcPr>
            <w:tcW w:w="1305" w:type="pct"/>
            <w:tcBorders>
              <w:top w:val="single" w:sz="4" w:space="0" w:color="000000"/>
              <w:left w:val="nil"/>
              <w:bottom w:val="single" w:sz="4" w:space="0" w:color="auto"/>
              <w:right w:val="nil"/>
            </w:tcBorders>
            <w:vAlign w:val="center"/>
          </w:tcPr>
          <w:p w:rsidR="00097B40" w:rsidRPr="000F3AD5" w:rsidRDefault="00097B40" w:rsidP="00572BED">
            <w:pPr>
              <w:spacing w:after="0"/>
              <w:jc w:val="right"/>
              <w:rPr>
                <w:rFonts w:ascii="Times New Roman" w:hAnsi="Times New Roman" w:cs="Times New Roman"/>
              </w:rPr>
            </w:pPr>
            <w:r w:rsidRPr="000F3AD5">
              <w:rPr>
                <w:rFonts w:ascii="Times New Roman" w:hAnsi="Times New Roman" w:cs="Times New Roman"/>
              </w:rPr>
              <w:t>Persentase (%)</w:t>
            </w:r>
          </w:p>
        </w:tc>
      </w:tr>
      <w:tr w:rsidR="00097B40" w:rsidRPr="000F3AD5" w:rsidTr="00097B40">
        <w:tc>
          <w:tcPr>
            <w:tcW w:w="1724" w:type="pct"/>
            <w:vMerge w:val="restart"/>
            <w:tcBorders>
              <w:top w:val="single" w:sz="4" w:space="0" w:color="000000"/>
              <w:left w:val="nil"/>
              <w:right w:val="nil"/>
            </w:tcBorders>
            <w:vAlign w:val="center"/>
            <w:hideMark/>
          </w:tcPr>
          <w:p w:rsidR="00097B40" w:rsidRPr="000F3AD5" w:rsidRDefault="00097B40" w:rsidP="00572BED">
            <w:pPr>
              <w:pStyle w:val="NoSpacing"/>
              <w:rPr>
                <w:rFonts w:ascii="Times New Roman" w:hAnsi="Times New Roman"/>
                <w:lang w:val="en-ID"/>
              </w:rPr>
            </w:pPr>
            <w:r w:rsidRPr="000F3AD5">
              <w:rPr>
                <w:rFonts w:ascii="Times New Roman" w:hAnsi="Times New Roman"/>
                <w:lang w:val="id-ID"/>
              </w:rPr>
              <w:t xml:space="preserve">Sempit </w:t>
            </w:r>
          </w:p>
          <w:p w:rsidR="00097B40" w:rsidRPr="000F3AD5" w:rsidRDefault="00097B40" w:rsidP="00572BED">
            <w:pPr>
              <w:pStyle w:val="NoSpacing"/>
              <w:rPr>
                <w:rFonts w:ascii="Times New Roman" w:hAnsi="Times New Roman"/>
                <w:lang w:val="id-ID"/>
              </w:rPr>
            </w:pPr>
            <w:r w:rsidRPr="000F3AD5">
              <w:rPr>
                <w:rFonts w:ascii="Times New Roman" w:hAnsi="Times New Roman"/>
                <w:lang w:val="id-ID"/>
              </w:rPr>
              <w:t>(0-5</w:t>
            </w:r>
            <w:r w:rsidRPr="000F3AD5">
              <w:rPr>
                <w:rFonts w:ascii="Times New Roman" w:hAnsi="Times New Roman"/>
                <w:lang w:val="en-ID"/>
              </w:rPr>
              <w:t xml:space="preserve"> </w:t>
            </w:r>
            <w:r w:rsidRPr="000F3AD5">
              <w:rPr>
                <w:rFonts w:ascii="Times New Roman" w:hAnsi="Times New Roman"/>
                <w:lang w:val="id-ID"/>
              </w:rPr>
              <w:t>000 m</w:t>
            </w:r>
            <w:r w:rsidRPr="000F3AD5">
              <w:rPr>
                <w:rFonts w:ascii="Times New Roman" w:hAnsi="Times New Roman"/>
                <w:vertAlign w:val="superscript"/>
                <w:lang w:val="id-ID"/>
              </w:rPr>
              <w:t>2</w:t>
            </w:r>
            <w:r w:rsidRPr="000F3AD5">
              <w:rPr>
                <w:rFonts w:ascii="Times New Roman" w:hAnsi="Times New Roman"/>
                <w:lang w:val="id-ID"/>
              </w:rPr>
              <w:t>)</w:t>
            </w:r>
          </w:p>
        </w:tc>
        <w:tc>
          <w:tcPr>
            <w:tcW w:w="1049" w:type="pct"/>
            <w:tcBorders>
              <w:top w:val="single" w:sz="4" w:space="0" w:color="auto"/>
              <w:left w:val="nil"/>
              <w:bottom w:val="nil"/>
              <w:right w:val="nil"/>
            </w:tcBorders>
            <w:vAlign w:val="center"/>
          </w:tcPr>
          <w:p w:rsidR="00097B40" w:rsidRPr="000F3AD5" w:rsidRDefault="00097B40" w:rsidP="00572BED">
            <w:pPr>
              <w:spacing w:after="0"/>
              <w:rPr>
                <w:rFonts w:ascii="Times New Roman" w:eastAsia="MS Mincho" w:hAnsi="Times New Roman" w:cs="Times New Roman"/>
                <w:lang w:eastAsia="ja-JP"/>
              </w:rPr>
            </w:pPr>
            <w:r w:rsidRPr="000F3AD5">
              <w:rPr>
                <w:rFonts w:ascii="Times New Roman" w:eastAsia="MS Mincho" w:hAnsi="Times New Roman" w:cs="Times New Roman"/>
                <w:lang w:eastAsia="ja-JP"/>
              </w:rPr>
              <w:t xml:space="preserve">Milik </w:t>
            </w:r>
          </w:p>
        </w:tc>
        <w:tc>
          <w:tcPr>
            <w:tcW w:w="922" w:type="pct"/>
            <w:tcBorders>
              <w:top w:val="single" w:sz="4" w:space="0" w:color="auto"/>
              <w:left w:val="nil"/>
              <w:bottom w:val="nil"/>
              <w:right w:val="nil"/>
            </w:tcBorders>
            <w:vAlign w:val="center"/>
            <w:hideMark/>
          </w:tcPr>
          <w:p w:rsidR="00097B40" w:rsidRPr="000F3AD5" w:rsidRDefault="00097B40" w:rsidP="00572BED">
            <w:pPr>
              <w:spacing w:after="0"/>
              <w:jc w:val="right"/>
              <w:rPr>
                <w:rFonts w:ascii="Times New Roman" w:eastAsia="MS Mincho" w:hAnsi="Times New Roman" w:cs="Times New Roman"/>
                <w:lang w:eastAsia="ja-JP"/>
              </w:rPr>
            </w:pPr>
            <w:r w:rsidRPr="000F3AD5">
              <w:rPr>
                <w:rFonts w:ascii="Times New Roman" w:eastAsia="MS Mincho" w:hAnsi="Times New Roman" w:cs="Times New Roman"/>
                <w:lang w:eastAsia="ja-JP"/>
              </w:rPr>
              <w:t>1</w:t>
            </w:r>
          </w:p>
        </w:tc>
        <w:tc>
          <w:tcPr>
            <w:tcW w:w="1305" w:type="pct"/>
            <w:vMerge w:val="restart"/>
            <w:tcBorders>
              <w:top w:val="single" w:sz="4" w:space="0" w:color="auto"/>
              <w:left w:val="nil"/>
              <w:right w:val="nil"/>
            </w:tcBorders>
            <w:vAlign w:val="center"/>
          </w:tcPr>
          <w:p w:rsidR="00097B40" w:rsidRPr="000F3AD5" w:rsidRDefault="00097B40" w:rsidP="00572BED">
            <w:pPr>
              <w:spacing w:after="0"/>
              <w:jc w:val="right"/>
              <w:rPr>
                <w:rFonts w:ascii="Times New Roman" w:eastAsia="MS Mincho" w:hAnsi="Times New Roman" w:cs="Times New Roman"/>
                <w:lang w:eastAsia="ja-JP"/>
              </w:rPr>
            </w:pPr>
            <w:r w:rsidRPr="000F3AD5">
              <w:rPr>
                <w:rFonts w:ascii="Times New Roman" w:eastAsia="MS Mincho" w:hAnsi="Times New Roman" w:cs="Times New Roman"/>
                <w:lang w:eastAsia="ja-JP"/>
              </w:rPr>
              <w:t>12</w:t>
            </w:r>
          </w:p>
        </w:tc>
      </w:tr>
      <w:tr w:rsidR="00097B40" w:rsidRPr="000F3AD5" w:rsidTr="00097B40">
        <w:tc>
          <w:tcPr>
            <w:tcW w:w="1724" w:type="pct"/>
            <w:vMerge/>
            <w:tcBorders>
              <w:left w:val="nil"/>
              <w:bottom w:val="nil"/>
              <w:right w:val="nil"/>
            </w:tcBorders>
            <w:vAlign w:val="center"/>
            <w:hideMark/>
          </w:tcPr>
          <w:p w:rsidR="00097B40" w:rsidRPr="000F3AD5" w:rsidRDefault="00097B40" w:rsidP="00572BED">
            <w:pPr>
              <w:pStyle w:val="NoSpacing"/>
              <w:rPr>
                <w:rFonts w:ascii="Times New Roman" w:hAnsi="Times New Roman"/>
                <w:lang w:val="id-ID"/>
              </w:rPr>
            </w:pPr>
          </w:p>
        </w:tc>
        <w:tc>
          <w:tcPr>
            <w:tcW w:w="1049" w:type="pct"/>
            <w:tcBorders>
              <w:top w:val="nil"/>
              <w:left w:val="nil"/>
              <w:bottom w:val="single" w:sz="4" w:space="0" w:color="auto"/>
              <w:right w:val="nil"/>
            </w:tcBorders>
            <w:vAlign w:val="center"/>
          </w:tcPr>
          <w:p w:rsidR="00097B40" w:rsidRPr="000F3AD5" w:rsidRDefault="00097B40" w:rsidP="00572BED">
            <w:pPr>
              <w:spacing w:after="0"/>
              <w:rPr>
                <w:rFonts w:ascii="Times New Roman" w:eastAsia="MS Mincho" w:hAnsi="Times New Roman" w:cs="Times New Roman"/>
                <w:lang w:eastAsia="ja-JP"/>
              </w:rPr>
            </w:pPr>
            <w:r w:rsidRPr="000F3AD5">
              <w:rPr>
                <w:rFonts w:ascii="Times New Roman" w:eastAsia="MS Mincho" w:hAnsi="Times New Roman" w:cs="Times New Roman"/>
                <w:lang w:eastAsia="ja-JP"/>
              </w:rPr>
              <w:t xml:space="preserve">Sewa </w:t>
            </w:r>
          </w:p>
        </w:tc>
        <w:tc>
          <w:tcPr>
            <w:tcW w:w="922" w:type="pct"/>
            <w:tcBorders>
              <w:top w:val="nil"/>
              <w:left w:val="nil"/>
              <w:bottom w:val="single" w:sz="4" w:space="0" w:color="auto"/>
              <w:right w:val="nil"/>
            </w:tcBorders>
            <w:vAlign w:val="center"/>
            <w:hideMark/>
          </w:tcPr>
          <w:p w:rsidR="00097B40" w:rsidRPr="000F3AD5" w:rsidRDefault="00097B40" w:rsidP="00572BED">
            <w:pPr>
              <w:spacing w:after="0"/>
              <w:jc w:val="right"/>
              <w:rPr>
                <w:rFonts w:ascii="Times New Roman" w:eastAsia="MS Mincho" w:hAnsi="Times New Roman" w:cs="Times New Roman"/>
                <w:lang w:eastAsia="ja-JP"/>
              </w:rPr>
            </w:pPr>
            <w:r w:rsidRPr="000F3AD5">
              <w:rPr>
                <w:rFonts w:ascii="Times New Roman" w:eastAsia="MS Mincho" w:hAnsi="Times New Roman" w:cs="Times New Roman"/>
                <w:lang w:eastAsia="ja-JP"/>
              </w:rPr>
              <w:t>2</w:t>
            </w:r>
          </w:p>
        </w:tc>
        <w:tc>
          <w:tcPr>
            <w:tcW w:w="1305" w:type="pct"/>
            <w:vMerge/>
            <w:tcBorders>
              <w:left w:val="nil"/>
              <w:bottom w:val="single" w:sz="4" w:space="0" w:color="auto"/>
              <w:right w:val="nil"/>
            </w:tcBorders>
            <w:vAlign w:val="center"/>
          </w:tcPr>
          <w:p w:rsidR="00097B40" w:rsidRPr="000F3AD5" w:rsidRDefault="00097B40" w:rsidP="00572BED">
            <w:pPr>
              <w:spacing w:after="0"/>
              <w:jc w:val="right"/>
              <w:rPr>
                <w:rFonts w:ascii="Times New Roman" w:eastAsia="MS Mincho" w:hAnsi="Times New Roman" w:cs="Times New Roman"/>
                <w:lang w:eastAsia="ja-JP"/>
              </w:rPr>
            </w:pPr>
          </w:p>
        </w:tc>
      </w:tr>
      <w:tr w:rsidR="00097B40" w:rsidRPr="000F3AD5" w:rsidTr="00097B40">
        <w:tc>
          <w:tcPr>
            <w:tcW w:w="1724" w:type="pct"/>
            <w:vMerge w:val="restart"/>
            <w:tcBorders>
              <w:top w:val="nil"/>
              <w:left w:val="nil"/>
              <w:right w:val="nil"/>
            </w:tcBorders>
            <w:vAlign w:val="center"/>
            <w:hideMark/>
          </w:tcPr>
          <w:p w:rsidR="00097B40" w:rsidRPr="000F3AD5" w:rsidRDefault="00097B40" w:rsidP="00572BED">
            <w:pPr>
              <w:pStyle w:val="NoSpacing"/>
              <w:rPr>
                <w:rFonts w:ascii="Times New Roman" w:hAnsi="Times New Roman"/>
                <w:lang w:val="en-ID"/>
              </w:rPr>
            </w:pPr>
            <w:r w:rsidRPr="000F3AD5">
              <w:rPr>
                <w:rFonts w:ascii="Times New Roman" w:hAnsi="Times New Roman"/>
                <w:lang w:val="id-ID"/>
              </w:rPr>
              <w:t xml:space="preserve">Sedang </w:t>
            </w:r>
          </w:p>
          <w:p w:rsidR="00097B40" w:rsidRPr="000F3AD5" w:rsidRDefault="00097B40" w:rsidP="00572BED">
            <w:pPr>
              <w:pStyle w:val="NoSpacing"/>
              <w:rPr>
                <w:rFonts w:ascii="Times New Roman" w:hAnsi="Times New Roman"/>
                <w:lang w:val="id-ID"/>
              </w:rPr>
            </w:pPr>
            <w:r w:rsidRPr="000F3AD5">
              <w:rPr>
                <w:rFonts w:ascii="Times New Roman" w:hAnsi="Times New Roman"/>
                <w:lang w:val="id-ID"/>
              </w:rPr>
              <w:t>(5</w:t>
            </w:r>
            <w:r w:rsidRPr="000F3AD5">
              <w:rPr>
                <w:rFonts w:ascii="Times New Roman" w:hAnsi="Times New Roman"/>
                <w:lang w:val="en-ID"/>
              </w:rPr>
              <w:t xml:space="preserve"> </w:t>
            </w:r>
            <w:r w:rsidRPr="000F3AD5">
              <w:rPr>
                <w:rFonts w:ascii="Times New Roman" w:hAnsi="Times New Roman"/>
                <w:lang w:val="id-ID"/>
              </w:rPr>
              <w:t>001 – 10</w:t>
            </w:r>
            <w:r w:rsidRPr="000F3AD5">
              <w:rPr>
                <w:rFonts w:ascii="Times New Roman" w:hAnsi="Times New Roman"/>
                <w:lang w:val="en-ID"/>
              </w:rPr>
              <w:t xml:space="preserve"> </w:t>
            </w:r>
            <w:r w:rsidRPr="000F3AD5">
              <w:rPr>
                <w:rFonts w:ascii="Times New Roman" w:hAnsi="Times New Roman"/>
                <w:lang w:val="id-ID"/>
              </w:rPr>
              <w:t>000 m</w:t>
            </w:r>
            <w:r w:rsidRPr="000F3AD5">
              <w:rPr>
                <w:rFonts w:ascii="Times New Roman" w:hAnsi="Times New Roman"/>
                <w:vertAlign w:val="superscript"/>
                <w:lang w:val="id-ID"/>
              </w:rPr>
              <w:t>2</w:t>
            </w:r>
            <w:r w:rsidRPr="000F3AD5">
              <w:rPr>
                <w:rFonts w:ascii="Times New Roman" w:hAnsi="Times New Roman"/>
                <w:lang w:val="id-ID"/>
              </w:rPr>
              <w:t>)</w:t>
            </w:r>
          </w:p>
        </w:tc>
        <w:tc>
          <w:tcPr>
            <w:tcW w:w="1049" w:type="pct"/>
            <w:tcBorders>
              <w:top w:val="single" w:sz="4" w:space="0" w:color="auto"/>
              <w:left w:val="nil"/>
              <w:bottom w:val="nil"/>
              <w:right w:val="nil"/>
            </w:tcBorders>
            <w:vAlign w:val="center"/>
          </w:tcPr>
          <w:p w:rsidR="00097B40" w:rsidRPr="000F3AD5" w:rsidRDefault="00097B40" w:rsidP="00572BED">
            <w:pPr>
              <w:spacing w:after="0"/>
              <w:rPr>
                <w:rFonts w:ascii="Times New Roman" w:eastAsia="MS Mincho" w:hAnsi="Times New Roman" w:cs="Times New Roman"/>
                <w:lang w:eastAsia="ja-JP"/>
              </w:rPr>
            </w:pPr>
            <w:r w:rsidRPr="000F3AD5">
              <w:rPr>
                <w:rFonts w:ascii="Times New Roman" w:eastAsia="MS Mincho" w:hAnsi="Times New Roman" w:cs="Times New Roman"/>
                <w:lang w:eastAsia="ja-JP"/>
              </w:rPr>
              <w:t xml:space="preserve">Milik </w:t>
            </w:r>
          </w:p>
        </w:tc>
        <w:tc>
          <w:tcPr>
            <w:tcW w:w="922" w:type="pct"/>
            <w:tcBorders>
              <w:top w:val="single" w:sz="4" w:space="0" w:color="auto"/>
              <w:left w:val="nil"/>
              <w:bottom w:val="nil"/>
              <w:right w:val="nil"/>
            </w:tcBorders>
            <w:vAlign w:val="center"/>
            <w:hideMark/>
          </w:tcPr>
          <w:p w:rsidR="00097B40" w:rsidRPr="000F3AD5" w:rsidRDefault="00097B40" w:rsidP="00572BED">
            <w:pPr>
              <w:spacing w:after="0"/>
              <w:jc w:val="right"/>
              <w:rPr>
                <w:rFonts w:ascii="Times New Roman" w:eastAsia="MS Mincho" w:hAnsi="Times New Roman" w:cs="Times New Roman"/>
                <w:lang w:eastAsia="ja-JP"/>
              </w:rPr>
            </w:pPr>
            <w:r w:rsidRPr="000F3AD5">
              <w:rPr>
                <w:rFonts w:ascii="Times New Roman" w:eastAsia="MS Mincho" w:hAnsi="Times New Roman" w:cs="Times New Roman"/>
                <w:lang w:eastAsia="ja-JP"/>
              </w:rPr>
              <w:t>2</w:t>
            </w:r>
          </w:p>
        </w:tc>
        <w:tc>
          <w:tcPr>
            <w:tcW w:w="1305" w:type="pct"/>
            <w:vMerge w:val="restart"/>
            <w:tcBorders>
              <w:top w:val="single" w:sz="4" w:space="0" w:color="auto"/>
              <w:left w:val="nil"/>
              <w:right w:val="nil"/>
            </w:tcBorders>
            <w:vAlign w:val="center"/>
          </w:tcPr>
          <w:p w:rsidR="00097B40" w:rsidRPr="000F3AD5" w:rsidRDefault="00097B40" w:rsidP="00572BED">
            <w:pPr>
              <w:spacing w:after="0"/>
              <w:jc w:val="right"/>
              <w:rPr>
                <w:rFonts w:ascii="Times New Roman" w:eastAsia="MS Mincho" w:hAnsi="Times New Roman" w:cs="Times New Roman"/>
                <w:lang w:eastAsia="ja-JP"/>
              </w:rPr>
            </w:pPr>
            <w:r w:rsidRPr="000F3AD5">
              <w:rPr>
                <w:rFonts w:ascii="Times New Roman" w:eastAsia="MS Mincho" w:hAnsi="Times New Roman" w:cs="Times New Roman"/>
                <w:lang w:eastAsia="ja-JP"/>
              </w:rPr>
              <w:t>12</w:t>
            </w:r>
          </w:p>
        </w:tc>
      </w:tr>
      <w:tr w:rsidR="00097B40" w:rsidRPr="000F3AD5" w:rsidTr="00097B40">
        <w:tc>
          <w:tcPr>
            <w:tcW w:w="1724" w:type="pct"/>
            <w:vMerge/>
            <w:tcBorders>
              <w:left w:val="nil"/>
              <w:bottom w:val="nil"/>
              <w:right w:val="nil"/>
            </w:tcBorders>
            <w:vAlign w:val="center"/>
            <w:hideMark/>
          </w:tcPr>
          <w:p w:rsidR="00097B40" w:rsidRPr="000F3AD5" w:rsidRDefault="00097B40" w:rsidP="00572BED">
            <w:pPr>
              <w:pStyle w:val="NoSpacing"/>
              <w:rPr>
                <w:rFonts w:ascii="Times New Roman" w:hAnsi="Times New Roman"/>
                <w:lang w:val="id-ID"/>
              </w:rPr>
            </w:pPr>
          </w:p>
        </w:tc>
        <w:tc>
          <w:tcPr>
            <w:tcW w:w="1049" w:type="pct"/>
            <w:tcBorders>
              <w:top w:val="nil"/>
              <w:left w:val="nil"/>
              <w:bottom w:val="single" w:sz="4" w:space="0" w:color="auto"/>
              <w:right w:val="nil"/>
            </w:tcBorders>
            <w:vAlign w:val="center"/>
          </w:tcPr>
          <w:p w:rsidR="00097B40" w:rsidRPr="000F3AD5" w:rsidRDefault="00097B40" w:rsidP="00572BED">
            <w:pPr>
              <w:spacing w:after="0"/>
              <w:rPr>
                <w:rFonts w:ascii="Times New Roman" w:eastAsia="MS Mincho" w:hAnsi="Times New Roman" w:cs="Times New Roman"/>
                <w:lang w:eastAsia="ja-JP"/>
              </w:rPr>
            </w:pPr>
            <w:r w:rsidRPr="000F3AD5">
              <w:rPr>
                <w:rFonts w:ascii="Times New Roman" w:eastAsia="MS Mincho" w:hAnsi="Times New Roman" w:cs="Times New Roman"/>
                <w:lang w:eastAsia="ja-JP"/>
              </w:rPr>
              <w:t xml:space="preserve">Sewa </w:t>
            </w:r>
          </w:p>
        </w:tc>
        <w:tc>
          <w:tcPr>
            <w:tcW w:w="922" w:type="pct"/>
            <w:tcBorders>
              <w:top w:val="nil"/>
              <w:left w:val="nil"/>
              <w:bottom w:val="single" w:sz="4" w:space="0" w:color="auto"/>
              <w:right w:val="nil"/>
            </w:tcBorders>
            <w:vAlign w:val="center"/>
            <w:hideMark/>
          </w:tcPr>
          <w:p w:rsidR="00097B40" w:rsidRPr="000F3AD5" w:rsidRDefault="00097B40" w:rsidP="00572BED">
            <w:pPr>
              <w:spacing w:after="0"/>
              <w:jc w:val="right"/>
              <w:rPr>
                <w:rFonts w:ascii="Times New Roman" w:eastAsia="MS Mincho" w:hAnsi="Times New Roman" w:cs="Times New Roman"/>
                <w:lang w:eastAsia="ja-JP"/>
              </w:rPr>
            </w:pPr>
            <w:r w:rsidRPr="000F3AD5">
              <w:rPr>
                <w:rFonts w:ascii="Times New Roman" w:eastAsia="MS Mincho" w:hAnsi="Times New Roman" w:cs="Times New Roman"/>
                <w:lang w:eastAsia="ja-JP"/>
              </w:rPr>
              <w:t>1</w:t>
            </w:r>
          </w:p>
        </w:tc>
        <w:tc>
          <w:tcPr>
            <w:tcW w:w="1305" w:type="pct"/>
            <w:vMerge/>
            <w:tcBorders>
              <w:left w:val="nil"/>
              <w:bottom w:val="single" w:sz="4" w:space="0" w:color="auto"/>
              <w:right w:val="nil"/>
            </w:tcBorders>
            <w:vAlign w:val="center"/>
          </w:tcPr>
          <w:p w:rsidR="00097B40" w:rsidRPr="000F3AD5" w:rsidRDefault="00097B40" w:rsidP="00572BED">
            <w:pPr>
              <w:spacing w:after="0"/>
              <w:jc w:val="right"/>
              <w:rPr>
                <w:rFonts w:ascii="Times New Roman" w:eastAsia="MS Mincho" w:hAnsi="Times New Roman" w:cs="Times New Roman"/>
                <w:lang w:eastAsia="ja-JP"/>
              </w:rPr>
            </w:pPr>
          </w:p>
        </w:tc>
      </w:tr>
      <w:tr w:rsidR="00097B40" w:rsidRPr="000F3AD5" w:rsidTr="00097B40">
        <w:tc>
          <w:tcPr>
            <w:tcW w:w="1724" w:type="pct"/>
            <w:vMerge w:val="restart"/>
            <w:tcBorders>
              <w:top w:val="nil"/>
              <w:left w:val="nil"/>
              <w:right w:val="nil"/>
            </w:tcBorders>
            <w:vAlign w:val="center"/>
            <w:hideMark/>
          </w:tcPr>
          <w:p w:rsidR="00097B40" w:rsidRPr="000F3AD5" w:rsidRDefault="00097B40" w:rsidP="00572BED">
            <w:pPr>
              <w:spacing w:after="0"/>
              <w:rPr>
                <w:rFonts w:ascii="Times New Roman" w:hAnsi="Times New Roman" w:cs="Times New Roman"/>
              </w:rPr>
            </w:pPr>
            <w:r w:rsidRPr="000F3AD5">
              <w:rPr>
                <w:rFonts w:ascii="Times New Roman" w:hAnsi="Times New Roman" w:cs="Times New Roman"/>
              </w:rPr>
              <w:t>Luas</w:t>
            </w:r>
          </w:p>
          <w:p w:rsidR="00097B40" w:rsidRPr="000F3AD5" w:rsidRDefault="00097B40" w:rsidP="00572BED">
            <w:pPr>
              <w:spacing w:after="0"/>
              <w:rPr>
                <w:rFonts w:ascii="Times New Roman" w:hAnsi="Times New Roman" w:cs="Times New Roman"/>
              </w:rPr>
            </w:pPr>
            <w:r w:rsidRPr="000F3AD5">
              <w:rPr>
                <w:rFonts w:ascii="Times New Roman" w:hAnsi="Times New Roman" w:cs="Times New Roman"/>
              </w:rPr>
              <w:t xml:space="preserve"> (&gt; 10</w:t>
            </w:r>
            <w:r w:rsidRPr="000F3AD5">
              <w:rPr>
                <w:rFonts w:ascii="Times New Roman" w:hAnsi="Times New Roman" w:cs="Times New Roman"/>
                <w:lang w:val="en-ID"/>
              </w:rPr>
              <w:t xml:space="preserve"> 0</w:t>
            </w:r>
            <w:r w:rsidRPr="000F3AD5">
              <w:rPr>
                <w:rFonts w:ascii="Times New Roman" w:hAnsi="Times New Roman" w:cs="Times New Roman"/>
              </w:rPr>
              <w:t>00 m</w:t>
            </w:r>
            <w:r w:rsidRPr="000F3AD5">
              <w:rPr>
                <w:rFonts w:ascii="Times New Roman" w:hAnsi="Times New Roman" w:cs="Times New Roman"/>
                <w:vertAlign w:val="superscript"/>
              </w:rPr>
              <w:t>2</w:t>
            </w:r>
            <w:r w:rsidRPr="000F3AD5">
              <w:rPr>
                <w:rFonts w:ascii="Times New Roman" w:hAnsi="Times New Roman" w:cs="Times New Roman"/>
              </w:rPr>
              <w:t>)</w:t>
            </w:r>
          </w:p>
        </w:tc>
        <w:tc>
          <w:tcPr>
            <w:tcW w:w="1049" w:type="pct"/>
            <w:tcBorders>
              <w:top w:val="single" w:sz="4" w:space="0" w:color="auto"/>
              <w:left w:val="nil"/>
              <w:bottom w:val="nil"/>
              <w:right w:val="nil"/>
            </w:tcBorders>
            <w:vAlign w:val="center"/>
          </w:tcPr>
          <w:p w:rsidR="00097B40" w:rsidRPr="000F3AD5" w:rsidRDefault="00097B40" w:rsidP="00572BED">
            <w:pPr>
              <w:spacing w:after="0"/>
              <w:rPr>
                <w:rFonts w:ascii="Times New Roman" w:eastAsia="MS Mincho" w:hAnsi="Times New Roman" w:cs="Times New Roman"/>
                <w:lang w:eastAsia="ja-JP"/>
              </w:rPr>
            </w:pPr>
            <w:r w:rsidRPr="000F3AD5">
              <w:rPr>
                <w:rFonts w:ascii="Times New Roman" w:eastAsia="MS Mincho" w:hAnsi="Times New Roman" w:cs="Times New Roman"/>
                <w:lang w:eastAsia="ja-JP"/>
              </w:rPr>
              <w:t>Milik</w:t>
            </w:r>
          </w:p>
        </w:tc>
        <w:tc>
          <w:tcPr>
            <w:tcW w:w="922" w:type="pct"/>
            <w:tcBorders>
              <w:top w:val="single" w:sz="4" w:space="0" w:color="auto"/>
              <w:left w:val="nil"/>
              <w:bottom w:val="nil"/>
              <w:right w:val="nil"/>
            </w:tcBorders>
            <w:vAlign w:val="center"/>
            <w:hideMark/>
          </w:tcPr>
          <w:p w:rsidR="00097B40" w:rsidRPr="000F3AD5" w:rsidRDefault="00097B40" w:rsidP="00572BED">
            <w:pPr>
              <w:spacing w:after="0"/>
              <w:jc w:val="right"/>
              <w:rPr>
                <w:rFonts w:ascii="Times New Roman" w:eastAsia="MS Mincho" w:hAnsi="Times New Roman" w:cs="Times New Roman"/>
                <w:lang w:eastAsia="ja-JP"/>
              </w:rPr>
            </w:pPr>
            <w:r w:rsidRPr="000F3AD5">
              <w:rPr>
                <w:rFonts w:ascii="Times New Roman" w:eastAsia="MS Mincho" w:hAnsi="Times New Roman" w:cs="Times New Roman"/>
                <w:lang w:eastAsia="ja-JP"/>
              </w:rPr>
              <w:t>11</w:t>
            </w:r>
          </w:p>
        </w:tc>
        <w:tc>
          <w:tcPr>
            <w:tcW w:w="1305" w:type="pct"/>
            <w:vMerge w:val="restart"/>
            <w:tcBorders>
              <w:top w:val="single" w:sz="4" w:space="0" w:color="auto"/>
              <w:left w:val="nil"/>
              <w:right w:val="nil"/>
            </w:tcBorders>
            <w:vAlign w:val="center"/>
          </w:tcPr>
          <w:p w:rsidR="00097B40" w:rsidRPr="000F3AD5" w:rsidRDefault="00097B40" w:rsidP="00572BED">
            <w:pPr>
              <w:spacing w:after="0"/>
              <w:jc w:val="right"/>
              <w:rPr>
                <w:rFonts w:ascii="Times New Roman" w:eastAsia="MS Mincho" w:hAnsi="Times New Roman" w:cs="Times New Roman"/>
                <w:lang w:eastAsia="ja-JP"/>
              </w:rPr>
            </w:pPr>
            <w:r w:rsidRPr="000F3AD5">
              <w:rPr>
                <w:rFonts w:ascii="Times New Roman" w:eastAsia="MS Mincho" w:hAnsi="Times New Roman" w:cs="Times New Roman"/>
                <w:lang w:eastAsia="ja-JP"/>
              </w:rPr>
              <w:t>77</w:t>
            </w:r>
          </w:p>
        </w:tc>
      </w:tr>
      <w:tr w:rsidR="00097B40" w:rsidRPr="000F3AD5" w:rsidTr="00097B40">
        <w:tc>
          <w:tcPr>
            <w:tcW w:w="1724" w:type="pct"/>
            <w:vMerge/>
            <w:tcBorders>
              <w:left w:val="nil"/>
              <w:right w:val="nil"/>
            </w:tcBorders>
            <w:vAlign w:val="center"/>
            <w:hideMark/>
          </w:tcPr>
          <w:p w:rsidR="00097B40" w:rsidRPr="000F3AD5" w:rsidRDefault="00097B40" w:rsidP="00572BED">
            <w:pPr>
              <w:spacing w:after="0"/>
              <w:rPr>
                <w:rFonts w:ascii="Times New Roman" w:hAnsi="Times New Roman" w:cs="Times New Roman"/>
              </w:rPr>
            </w:pPr>
          </w:p>
        </w:tc>
        <w:tc>
          <w:tcPr>
            <w:tcW w:w="1049" w:type="pct"/>
            <w:tcBorders>
              <w:top w:val="nil"/>
              <w:left w:val="nil"/>
              <w:bottom w:val="nil"/>
              <w:right w:val="nil"/>
            </w:tcBorders>
            <w:vAlign w:val="center"/>
          </w:tcPr>
          <w:p w:rsidR="00097B40" w:rsidRPr="000F3AD5" w:rsidRDefault="00097B40" w:rsidP="00572BED">
            <w:pPr>
              <w:spacing w:after="0"/>
              <w:rPr>
                <w:rFonts w:ascii="Times New Roman" w:eastAsia="MS Mincho" w:hAnsi="Times New Roman" w:cs="Times New Roman"/>
                <w:lang w:eastAsia="ja-JP"/>
              </w:rPr>
            </w:pPr>
            <w:r w:rsidRPr="000F3AD5">
              <w:rPr>
                <w:rFonts w:ascii="Times New Roman" w:eastAsia="MS Mincho" w:hAnsi="Times New Roman" w:cs="Times New Roman"/>
                <w:lang w:eastAsia="ja-JP"/>
              </w:rPr>
              <w:t>Sewa</w:t>
            </w:r>
          </w:p>
        </w:tc>
        <w:tc>
          <w:tcPr>
            <w:tcW w:w="922" w:type="pct"/>
            <w:tcBorders>
              <w:top w:val="nil"/>
              <w:left w:val="nil"/>
              <w:bottom w:val="nil"/>
              <w:right w:val="nil"/>
            </w:tcBorders>
            <w:vAlign w:val="center"/>
            <w:hideMark/>
          </w:tcPr>
          <w:p w:rsidR="00097B40" w:rsidRPr="000F3AD5" w:rsidRDefault="00097B40" w:rsidP="00572BED">
            <w:pPr>
              <w:spacing w:after="0"/>
              <w:jc w:val="right"/>
              <w:rPr>
                <w:rFonts w:ascii="Times New Roman" w:eastAsia="MS Mincho" w:hAnsi="Times New Roman" w:cs="Times New Roman"/>
                <w:lang w:eastAsia="ja-JP"/>
              </w:rPr>
            </w:pPr>
            <w:r w:rsidRPr="000F3AD5">
              <w:rPr>
                <w:rFonts w:ascii="Times New Roman" w:eastAsia="MS Mincho" w:hAnsi="Times New Roman" w:cs="Times New Roman"/>
                <w:lang w:eastAsia="ja-JP"/>
              </w:rPr>
              <w:t>3</w:t>
            </w:r>
          </w:p>
        </w:tc>
        <w:tc>
          <w:tcPr>
            <w:tcW w:w="1305" w:type="pct"/>
            <w:vMerge/>
            <w:tcBorders>
              <w:left w:val="nil"/>
              <w:right w:val="nil"/>
            </w:tcBorders>
            <w:vAlign w:val="center"/>
          </w:tcPr>
          <w:p w:rsidR="00097B40" w:rsidRPr="000F3AD5" w:rsidRDefault="00097B40" w:rsidP="00572BED">
            <w:pPr>
              <w:spacing w:after="0"/>
              <w:jc w:val="right"/>
              <w:rPr>
                <w:rFonts w:ascii="Times New Roman" w:eastAsia="MS Mincho" w:hAnsi="Times New Roman" w:cs="Times New Roman"/>
                <w:lang w:eastAsia="ja-JP"/>
              </w:rPr>
            </w:pPr>
          </w:p>
        </w:tc>
      </w:tr>
      <w:tr w:rsidR="00097B40" w:rsidRPr="000F3AD5" w:rsidTr="00097B40">
        <w:tc>
          <w:tcPr>
            <w:tcW w:w="1724" w:type="pct"/>
            <w:vMerge/>
            <w:tcBorders>
              <w:left w:val="nil"/>
              <w:right w:val="nil"/>
            </w:tcBorders>
            <w:vAlign w:val="center"/>
            <w:hideMark/>
          </w:tcPr>
          <w:p w:rsidR="00097B40" w:rsidRPr="000F3AD5" w:rsidRDefault="00097B40" w:rsidP="00572BED">
            <w:pPr>
              <w:spacing w:after="0"/>
              <w:rPr>
                <w:rFonts w:ascii="Times New Roman" w:hAnsi="Times New Roman" w:cs="Times New Roman"/>
              </w:rPr>
            </w:pPr>
          </w:p>
        </w:tc>
        <w:tc>
          <w:tcPr>
            <w:tcW w:w="1049" w:type="pct"/>
            <w:tcBorders>
              <w:top w:val="nil"/>
              <w:left w:val="nil"/>
              <w:bottom w:val="nil"/>
              <w:right w:val="nil"/>
            </w:tcBorders>
            <w:vAlign w:val="center"/>
          </w:tcPr>
          <w:p w:rsidR="00097B40" w:rsidRPr="000F3AD5" w:rsidRDefault="00097B40" w:rsidP="00572BED">
            <w:pPr>
              <w:spacing w:after="0"/>
              <w:rPr>
                <w:rFonts w:ascii="Times New Roman" w:eastAsia="MS Mincho" w:hAnsi="Times New Roman" w:cs="Times New Roman"/>
                <w:lang w:eastAsia="ja-JP"/>
              </w:rPr>
            </w:pPr>
            <w:r w:rsidRPr="000F3AD5">
              <w:rPr>
                <w:rFonts w:ascii="Times New Roman" w:eastAsia="MS Mincho" w:hAnsi="Times New Roman" w:cs="Times New Roman"/>
                <w:lang w:eastAsia="ja-JP"/>
              </w:rPr>
              <w:t>Lahan Hutan</w:t>
            </w:r>
          </w:p>
        </w:tc>
        <w:tc>
          <w:tcPr>
            <w:tcW w:w="922" w:type="pct"/>
            <w:tcBorders>
              <w:top w:val="nil"/>
              <w:left w:val="nil"/>
              <w:bottom w:val="nil"/>
              <w:right w:val="nil"/>
            </w:tcBorders>
            <w:vAlign w:val="center"/>
            <w:hideMark/>
          </w:tcPr>
          <w:p w:rsidR="00097B40" w:rsidRPr="000F3AD5" w:rsidRDefault="00097B40" w:rsidP="00572BED">
            <w:pPr>
              <w:spacing w:after="0"/>
              <w:jc w:val="right"/>
              <w:rPr>
                <w:rFonts w:ascii="Times New Roman" w:eastAsia="MS Mincho" w:hAnsi="Times New Roman" w:cs="Times New Roman"/>
                <w:lang w:eastAsia="ja-JP"/>
              </w:rPr>
            </w:pPr>
            <w:r w:rsidRPr="000F3AD5">
              <w:rPr>
                <w:rFonts w:ascii="Times New Roman" w:eastAsia="MS Mincho" w:hAnsi="Times New Roman" w:cs="Times New Roman"/>
                <w:lang w:eastAsia="ja-JP"/>
              </w:rPr>
              <w:t>4</w:t>
            </w:r>
          </w:p>
        </w:tc>
        <w:tc>
          <w:tcPr>
            <w:tcW w:w="1305" w:type="pct"/>
            <w:vMerge/>
            <w:tcBorders>
              <w:left w:val="nil"/>
              <w:right w:val="nil"/>
            </w:tcBorders>
            <w:vAlign w:val="center"/>
          </w:tcPr>
          <w:p w:rsidR="00097B40" w:rsidRPr="000F3AD5" w:rsidRDefault="00097B40" w:rsidP="00572BED">
            <w:pPr>
              <w:spacing w:after="0"/>
              <w:jc w:val="right"/>
              <w:rPr>
                <w:rFonts w:ascii="Times New Roman" w:eastAsia="MS Mincho" w:hAnsi="Times New Roman" w:cs="Times New Roman"/>
                <w:lang w:eastAsia="ja-JP"/>
              </w:rPr>
            </w:pPr>
          </w:p>
        </w:tc>
      </w:tr>
      <w:tr w:rsidR="00097B40" w:rsidRPr="000F3AD5" w:rsidTr="00097B40">
        <w:tc>
          <w:tcPr>
            <w:tcW w:w="1724" w:type="pct"/>
            <w:vMerge/>
            <w:tcBorders>
              <w:left w:val="nil"/>
              <w:bottom w:val="single" w:sz="4" w:space="0" w:color="auto"/>
              <w:right w:val="nil"/>
            </w:tcBorders>
            <w:vAlign w:val="center"/>
            <w:hideMark/>
          </w:tcPr>
          <w:p w:rsidR="00097B40" w:rsidRPr="000F3AD5" w:rsidRDefault="00097B40" w:rsidP="00572BED">
            <w:pPr>
              <w:spacing w:after="0"/>
              <w:rPr>
                <w:rFonts w:ascii="Times New Roman" w:hAnsi="Times New Roman" w:cs="Times New Roman"/>
              </w:rPr>
            </w:pPr>
          </w:p>
        </w:tc>
        <w:tc>
          <w:tcPr>
            <w:tcW w:w="1049" w:type="pct"/>
            <w:tcBorders>
              <w:top w:val="nil"/>
              <w:left w:val="nil"/>
              <w:bottom w:val="single" w:sz="4" w:space="0" w:color="auto"/>
              <w:right w:val="nil"/>
            </w:tcBorders>
            <w:vAlign w:val="center"/>
          </w:tcPr>
          <w:p w:rsidR="00097B40" w:rsidRPr="000F3AD5" w:rsidRDefault="00097B40" w:rsidP="00572BED">
            <w:pPr>
              <w:spacing w:after="0"/>
              <w:rPr>
                <w:rFonts w:ascii="Times New Roman" w:eastAsia="MS Mincho" w:hAnsi="Times New Roman" w:cs="Times New Roman"/>
                <w:lang w:eastAsia="ja-JP"/>
              </w:rPr>
            </w:pPr>
            <w:r w:rsidRPr="000F3AD5">
              <w:rPr>
                <w:rFonts w:ascii="Times New Roman" w:eastAsia="MS Mincho" w:hAnsi="Times New Roman" w:cs="Times New Roman"/>
                <w:lang w:eastAsia="ja-JP"/>
              </w:rPr>
              <w:t xml:space="preserve">Bagi Hasil </w:t>
            </w:r>
          </w:p>
        </w:tc>
        <w:tc>
          <w:tcPr>
            <w:tcW w:w="922" w:type="pct"/>
            <w:tcBorders>
              <w:top w:val="nil"/>
              <w:left w:val="nil"/>
              <w:bottom w:val="single" w:sz="4" w:space="0" w:color="auto"/>
              <w:right w:val="nil"/>
            </w:tcBorders>
            <w:vAlign w:val="center"/>
            <w:hideMark/>
          </w:tcPr>
          <w:p w:rsidR="00097B40" w:rsidRPr="000F3AD5" w:rsidRDefault="00097B40" w:rsidP="00572BED">
            <w:pPr>
              <w:spacing w:after="0"/>
              <w:jc w:val="right"/>
              <w:rPr>
                <w:rFonts w:ascii="Times New Roman" w:eastAsia="MS Mincho" w:hAnsi="Times New Roman" w:cs="Times New Roman"/>
                <w:lang w:eastAsia="ja-JP"/>
              </w:rPr>
            </w:pPr>
            <w:r w:rsidRPr="000F3AD5">
              <w:rPr>
                <w:rFonts w:ascii="Times New Roman" w:eastAsia="MS Mincho" w:hAnsi="Times New Roman" w:cs="Times New Roman"/>
                <w:lang w:eastAsia="ja-JP"/>
              </w:rPr>
              <w:t>2</w:t>
            </w:r>
          </w:p>
        </w:tc>
        <w:tc>
          <w:tcPr>
            <w:tcW w:w="1305" w:type="pct"/>
            <w:vMerge/>
            <w:tcBorders>
              <w:left w:val="nil"/>
              <w:bottom w:val="single" w:sz="4" w:space="0" w:color="auto"/>
              <w:right w:val="nil"/>
            </w:tcBorders>
            <w:vAlign w:val="center"/>
          </w:tcPr>
          <w:p w:rsidR="00097B40" w:rsidRPr="000F3AD5" w:rsidRDefault="00097B40" w:rsidP="00572BED">
            <w:pPr>
              <w:spacing w:after="0"/>
              <w:jc w:val="right"/>
              <w:rPr>
                <w:rFonts w:ascii="Times New Roman" w:eastAsia="MS Mincho" w:hAnsi="Times New Roman" w:cs="Times New Roman"/>
                <w:lang w:eastAsia="ja-JP"/>
              </w:rPr>
            </w:pPr>
          </w:p>
        </w:tc>
      </w:tr>
      <w:tr w:rsidR="00097B40" w:rsidRPr="000F3AD5" w:rsidTr="00097B40">
        <w:tc>
          <w:tcPr>
            <w:tcW w:w="1724" w:type="pct"/>
            <w:tcBorders>
              <w:top w:val="single" w:sz="4" w:space="0" w:color="000000"/>
              <w:left w:val="nil"/>
              <w:bottom w:val="single" w:sz="4" w:space="0" w:color="000000"/>
              <w:right w:val="nil"/>
            </w:tcBorders>
            <w:hideMark/>
          </w:tcPr>
          <w:p w:rsidR="00097B40" w:rsidRPr="000F3AD5" w:rsidRDefault="00097B40" w:rsidP="00572BED">
            <w:pPr>
              <w:spacing w:after="0"/>
              <w:rPr>
                <w:rFonts w:ascii="Times New Roman" w:hAnsi="Times New Roman" w:cs="Times New Roman"/>
              </w:rPr>
            </w:pPr>
            <w:r w:rsidRPr="000F3AD5">
              <w:rPr>
                <w:rFonts w:ascii="Times New Roman" w:hAnsi="Times New Roman" w:cs="Times New Roman"/>
              </w:rPr>
              <w:t>Total</w:t>
            </w:r>
          </w:p>
        </w:tc>
        <w:tc>
          <w:tcPr>
            <w:tcW w:w="1049" w:type="pct"/>
            <w:tcBorders>
              <w:top w:val="single" w:sz="4" w:space="0" w:color="000000"/>
              <w:left w:val="nil"/>
              <w:bottom w:val="single" w:sz="4" w:space="0" w:color="000000"/>
              <w:right w:val="nil"/>
            </w:tcBorders>
          </w:tcPr>
          <w:p w:rsidR="00097B40" w:rsidRPr="000F3AD5" w:rsidRDefault="00097B40" w:rsidP="00572BED">
            <w:pPr>
              <w:spacing w:after="0"/>
              <w:jc w:val="right"/>
              <w:rPr>
                <w:rFonts w:ascii="Times New Roman" w:eastAsia="MS Mincho" w:hAnsi="Times New Roman" w:cs="Times New Roman"/>
                <w:lang w:eastAsia="ja-JP"/>
              </w:rPr>
            </w:pPr>
          </w:p>
        </w:tc>
        <w:tc>
          <w:tcPr>
            <w:tcW w:w="922" w:type="pct"/>
            <w:tcBorders>
              <w:top w:val="single" w:sz="4" w:space="0" w:color="000000"/>
              <w:left w:val="nil"/>
              <w:bottom w:val="single" w:sz="4" w:space="0" w:color="000000"/>
              <w:right w:val="nil"/>
            </w:tcBorders>
            <w:hideMark/>
          </w:tcPr>
          <w:p w:rsidR="00097B40" w:rsidRPr="000F3AD5" w:rsidRDefault="00097B40" w:rsidP="00572BED">
            <w:pPr>
              <w:spacing w:after="0"/>
              <w:jc w:val="right"/>
              <w:rPr>
                <w:rFonts w:ascii="Times New Roman" w:eastAsia="MS Mincho" w:hAnsi="Times New Roman" w:cs="Times New Roman"/>
                <w:lang w:eastAsia="ja-JP"/>
              </w:rPr>
            </w:pPr>
            <w:r w:rsidRPr="000F3AD5">
              <w:rPr>
                <w:rFonts w:ascii="Times New Roman" w:eastAsia="MS Mincho" w:hAnsi="Times New Roman" w:cs="Times New Roman"/>
                <w:lang w:eastAsia="ja-JP"/>
              </w:rPr>
              <w:t>26</w:t>
            </w:r>
          </w:p>
        </w:tc>
        <w:tc>
          <w:tcPr>
            <w:tcW w:w="1305" w:type="pct"/>
            <w:tcBorders>
              <w:top w:val="single" w:sz="4" w:space="0" w:color="000000"/>
              <w:left w:val="nil"/>
              <w:bottom w:val="single" w:sz="4" w:space="0" w:color="000000"/>
              <w:right w:val="nil"/>
            </w:tcBorders>
            <w:vAlign w:val="center"/>
          </w:tcPr>
          <w:p w:rsidR="00097B40" w:rsidRPr="000F3AD5" w:rsidRDefault="00097B40" w:rsidP="00572BED">
            <w:pPr>
              <w:spacing w:after="0"/>
              <w:jc w:val="right"/>
              <w:rPr>
                <w:rFonts w:ascii="Times New Roman" w:hAnsi="Times New Roman" w:cs="Times New Roman"/>
              </w:rPr>
            </w:pPr>
            <w:r w:rsidRPr="000F3AD5">
              <w:rPr>
                <w:rFonts w:ascii="Times New Roman" w:hAnsi="Times New Roman" w:cs="Times New Roman"/>
              </w:rPr>
              <w:t>100</w:t>
            </w:r>
          </w:p>
        </w:tc>
      </w:tr>
    </w:tbl>
    <w:p w:rsidR="00097B40" w:rsidRPr="000F3AD5" w:rsidRDefault="00097B40" w:rsidP="00097B40">
      <w:pPr>
        <w:pStyle w:val="Caption"/>
        <w:spacing w:after="0"/>
        <w:rPr>
          <w:rFonts w:eastAsia="MS Mincho"/>
          <w:i w:val="0"/>
          <w:color w:val="auto"/>
          <w:sz w:val="22"/>
          <w:szCs w:val="22"/>
          <w:vertAlign w:val="superscript"/>
          <w:lang w:eastAsia="ja-JP"/>
        </w:rPr>
      </w:pPr>
      <w:r w:rsidRPr="000F3AD5">
        <w:rPr>
          <w:rFonts w:eastAsia="MS Mincho"/>
          <w:i w:val="0"/>
          <w:color w:val="auto"/>
          <w:sz w:val="22"/>
          <w:szCs w:val="22"/>
          <w:lang w:eastAsia="ja-JP"/>
        </w:rPr>
        <w:t xml:space="preserve">Berdasarkan seluruh responden yang menguasai lahan yaitu sebanyak 26 responden dari total 45 responden. Sebesar 77 persen atau sebanyak 20 responden menguasai lahan yang termasuk ke dalam kategori lahan yang luas. Sebanyak 20 responden yang menguasai lahan dalam kategori luas, rata-rata luas </w:t>
      </w:r>
      <w:r w:rsidRPr="000F3AD5">
        <w:rPr>
          <w:rFonts w:eastAsia="MS Mincho"/>
          <w:i w:val="0"/>
          <w:color w:val="auto"/>
          <w:sz w:val="22"/>
          <w:szCs w:val="22"/>
          <w:lang w:eastAsia="ja-JP"/>
        </w:rPr>
        <w:lastRenderedPageBreak/>
        <w:t>lahannya mencapai 20</w:t>
      </w:r>
      <w:r w:rsidRPr="000F3AD5">
        <w:rPr>
          <w:rFonts w:eastAsia="MS Mincho"/>
          <w:i w:val="0"/>
          <w:color w:val="auto"/>
          <w:sz w:val="22"/>
          <w:szCs w:val="22"/>
          <w:lang w:val="en-ID" w:eastAsia="ja-JP"/>
        </w:rPr>
        <w:t>.</w:t>
      </w:r>
      <w:r w:rsidRPr="000F3AD5">
        <w:rPr>
          <w:rFonts w:eastAsia="MS Mincho"/>
          <w:i w:val="0"/>
          <w:color w:val="auto"/>
          <w:sz w:val="22"/>
          <w:szCs w:val="22"/>
          <w:lang w:eastAsia="ja-JP"/>
        </w:rPr>
        <w:t>000 m</w:t>
      </w:r>
      <w:r w:rsidRPr="000F3AD5">
        <w:rPr>
          <w:rFonts w:eastAsia="MS Mincho"/>
          <w:i w:val="0"/>
          <w:color w:val="auto"/>
          <w:sz w:val="22"/>
          <w:szCs w:val="22"/>
          <w:vertAlign w:val="superscript"/>
          <w:lang w:eastAsia="ja-JP"/>
        </w:rPr>
        <w:t>2</w:t>
      </w:r>
      <w:r w:rsidRPr="000F3AD5">
        <w:rPr>
          <w:rFonts w:eastAsia="MS Mincho"/>
          <w:i w:val="0"/>
          <w:color w:val="auto"/>
          <w:sz w:val="22"/>
          <w:szCs w:val="22"/>
          <w:lang w:eastAsia="ja-JP"/>
        </w:rPr>
        <w:t>. Sebesar 12 persen atau sebanyak 3 responden menguasai lahan yang termasuk ke dalam kategori lahan yang sedang dengan rata-rata luas lahan 7</w:t>
      </w:r>
      <w:r w:rsidRPr="000F3AD5">
        <w:rPr>
          <w:rFonts w:eastAsia="MS Mincho"/>
          <w:i w:val="0"/>
          <w:color w:val="auto"/>
          <w:sz w:val="22"/>
          <w:szCs w:val="22"/>
          <w:lang w:val="en-ID" w:eastAsia="ja-JP"/>
        </w:rPr>
        <w:t>.</w:t>
      </w:r>
      <w:r w:rsidRPr="000F3AD5">
        <w:rPr>
          <w:rFonts w:eastAsia="MS Mincho"/>
          <w:i w:val="0"/>
          <w:color w:val="auto"/>
          <w:sz w:val="22"/>
          <w:szCs w:val="22"/>
          <w:lang w:eastAsia="ja-JP"/>
        </w:rPr>
        <w:t>000 m</w:t>
      </w:r>
      <w:r w:rsidRPr="000F3AD5">
        <w:rPr>
          <w:rFonts w:eastAsia="MS Mincho"/>
          <w:i w:val="0"/>
          <w:color w:val="auto"/>
          <w:sz w:val="22"/>
          <w:szCs w:val="22"/>
          <w:vertAlign w:val="superscript"/>
          <w:lang w:eastAsia="ja-JP"/>
        </w:rPr>
        <w:t>2</w:t>
      </w:r>
      <w:r w:rsidRPr="000F3AD5">
        <w:rPr>
          <w:rFonts w:eastAsia="MS Mincho"/>
          <w:i w:val="0"/>
          <w:color w:val="auto"/>
          <w:sz w:val="22"/>
          <w:szCs w:val="22"/>
          <w:vertAlign w:val="superscript"/>
          <w:lang w:val="en-ID" w:eastAsia="ja-JP"/>
        </w:rPr>
        <w:t xml:space="preserve"> </w:t>
      </w:r>
      <w:r w:rsidRPr="000F3AD5">
        <w:rPr>
          <w:rFonts w:eastAsia="MS Mincho"/>
          <w:i w:val="0"/>
          <w:color w:val="auto"/>
          <w:sz w:val="22"/>
          <w:szCs w:val="22"/>
          <w:lang w:eastAsia="ja-JP"/>
        </w:rPr>
        <w:t>dan sebesar 12 persen atau sebanyak 3 responden menguasai lahan yang termasuk kategori sempit dengan rata-rata luas lahan 4</w:t>
      </w:r>
      <w:r w:rsidRPr="000F3AD5">
        <w:rPr>
          <w:rFonts w:eastAsia="MS Mincho"/>
          <w:i w:val="0"/>
          <w:color w:val="auto"/>
          <w:sz w:val="22"/>
          <w:szCs w:val="22"/>
          <w:lang w:val="en-ID" w:eastAsia="ja-JP"/>
        </w:rPr>
        <w:t>.</w:t>
      </w:r>
      <w:r w:rsidRPr="000F3AD5">
        <w:rPr>
          <w:rFonts w:eastAsia="MS Mincho"/>
          <w:i w:val="0"/>
          <w:color w:val="auto"/>
          <w:sz w:val="22"/>
          <w:szCs w:val="22"/>
          <w:lang w:eastAsia="ja-JP"/>
        </w:rPr>
        <w:t>000 m</w:t>
      </w:r>
      <w:r w:rsidRPr="000F3AD5">
        <w:rPr>
          <w:rFonts w:eastAsia="MS Mincho"/>
          <w:i w:val="0"/>
          <w:color w:val="auto"/>
          <w:sz w:val="22"/>
          <w:szCs w:val="22"/>
          <w:vertAlign w:val="superscript"/>
          <w:lang w:eastAsia="ja-JP"/>
        </w:rPr>
        <w:t>2.</w:t>
      </w:r>
    </w:p>
    <w:p w:rsidR="000D4CD4" w:rsidRPr="000F3AD5" w:rsidRDefault="00097B40" w:rsidP="00097B40">
      <w:pPr>
        <w:spacing w:after="0"/>
        <w:jc w:val="both"/>
        <w:rPr>
          <w:rFonts w:ascii="Times New Roman" w:hAnsi="Times New Roman" w:cs="Times New Roman"/>
          <w:lang w:eastAsia="ja-JP"/>
        </w:rPr>
      </w:pPr>
      <w:r w:rsidRPr="000F3AD5">
        <w:rPr>
          <w:rFonts w:ascii="Times New Roman" w:hAnsi="Times New Roman" w:cs="Times New Roman"/>
          <w:lang w:eastAsia="ja-JP"/>
        </w:rPr>
        <w:t xml:space="preserve">Hal tersebut menunjukkan bahwa status lahan sesuai dengan luas lahan yang dikuasi. </w:t>
      </w:r>
      <w:r w:rsidRPr="000F3AD5">
        <w:rPr>
          <w:rFonts w:ascii="Times New Roman" w:hAnsi="Times New Roman" w:cs="Times New Roman"/>
          <w:i/>
          <w:lang w:eastAsia="ja-JP"/>
        </w:rPr>
        <w:t>Pertam</w:t>
      </w:r>
      <w:r w:rsidRPr="000F3AD5">
        <w:rPr>
          <w:rFonts w:ascii="Times New Roman" w:hAnsi="Times New Roman" w:cs="Times New Roman"/>
          <w:lang w:eastAsia="ja-JP"/>
        </w:rPr>
        <w:t xml:space="preserve">a, 20 responden yang termasuk dalam kategori lahan yang luas masing-masing status lahannya adalah milik sebanyak 11 responden, sewa sebanyak 3 responden, lahan hutan sebanyak 4 responden dan bagi hasil sebanyak 2 responden. </w:t>
      </w:r>
      <w:r w:rsidRPr="000F3AD5">
        <w:rPr>
          <w:rFonts w:ascii="Times New Roman" w:hAnsi="Times New Roman" w:cs="Times New Roman"/>
          <w:i/>
          <w:lang w:eastAsia="ja-JP"/>
        </w:rPr>
        <w:t>Kedua,</w:t>
      </w:r>
      <w:r w:rsidRPr="000F3AD5">
        <w:rPr>
          <w:rFonts w:ascii="Times New Roman" w:hAnsi="Times New Roman" w:cs="Times New Roman"/>
          <w:lang w:eastAsia="ja-JP"/>
        </w:rPr>
        <w:t xml:space="preserve"> kategori lahan yang sedang terdapat 3 responden dengan status lahan adalah milik sebanyak 2 responden dan sewa sebanyak 1 responden. </w:t>
      </w:r>
      <w:r w:rsidRPr="000F3AD5">
        <w:rPr>
          <w:rFonts w:ascii="Times New Roman" w:hAnsi="Times New Roman" w:cs="Times New Roman"/>
          <w:i/>
          <w:lang w:eastAsia="ja-JP"/>
        </w:rPr>
        <w:t>Ketiga,</w:t>
      </w:r>
      <w:r w:rsidRPr="000F3AD5">
        <w:rPr>
          <w:rFonts w:ascii="Times New Roman" w:hAnsi="Times New Roman" w:cs="Times New Roman"/>
          <w:lang w:eastAsia="ja-JP"/>
        </w:rPr>
        <w:t xml:space="preserve"> kategori lahan yang sempit terdapat 3 responden dengan status lahan adalah milik sebanyak 1 responden dan sewa sebanyak 2 responden. Berdasarkan data tersebut, diketahui responden penduduk di sekitar hutan Desa Sukawangi mendominasi penguasaan lahan yang masuk dalam ketegori lahan luas. Hal ini menjadikan penduduk banyak yang bersumber nafkah pada pertanian, baik pertanian yang menggunakan kawasan hutan seperti memanfaatkan lahan kosong untuk menanam sayuran, kayu, mengambil kayu bakar dan mengikuti program Perhutani serta pertanian yang menggunakan lahan di luar kawasan hutan seperti menanam sayuran, bunga, kopi</w:t>
      </w:r>
      <w:r w:rsidRPr="000F3AD5">
        <w:rPr>
          <w:rFonts w:ascii="Times New Roman" w:hAnsi="Times New Roman" w:cs="Times New Roman"/>
          <w:lang w:val="en-ID" w:eastAsia="ja-JP"/>
        </w:rPr>
        <w:t>, dan</w:t>
      </w:r>
      <w:r w:rsidRPr="000F3AD5">
        <w:rPr>
          <w:rFonts w:ascii="Times New Roman" w:hAnsi="Times New Roman" w:cs="Times New Roman"/>
          <w:lang w:eastAsia="ja-JP"/>
        </w:rPr>
        <w:t xml:space="preserve"> palawija.</w:t>
      </w:r>
    </w:p>
    <w:tbl>
      <w:tblPr>
        <w:tblStyle w:val="TableGrid"/>
        <w:tblW w:w="5000" w:type="pct"/>
        <w:tblInd w:w="0" w:type="dxa"/>
        <w:tblBorders>
          <w:left w:val="none" w:sz="0" w:space="0" w:color="auto"/>
          <w:right w:val="none" w:sz="0" w:space="0" w:color="auto"/>
          <w:insideV w:val="none" w:sz="0" w:space="0" w:color="auto"/>
        </w:tblBorders>
        <w:tblLook w:val="04A0"/>
      </w:tblPr>
      <w:tblGrid>
        <w:gridCol w:w="1723"/>
        <w:gridCol w:w="1332"/>
        <w:gridCol w:w="1314"/>
      </w:tblGrid>
      <w:tr w:rsidR="00097B40" w:rsidRPr="000F3AD5" w:rsidTr="00572BED">
        <w:tc>
          <w:tcPr>
            <w:tcW w:w="1972" w:type="pct"/>
            <w:tcBorders>
              <w:top w:val="single" w:sz="4" w:space="0" w:color="auto"/>
              <w:left w:val="nil"/>
              <w:bottom w:val="single" w:sz="4" w:space="0" w:color="auto"/>
              <w:right w:val="nil"/>
            </w:tcBorders>
            <w:vAlign w:val="center"/>
            <w:hideMark/>
          </w:tcPr>
          <w:p w:rsidR="00097B40" w:rsidRPr="000F3AD5" w:rsidRDefault="00097B40" w:rsidP="00572BED">
            <w:pPr>
              <w:rPr>
                <w:rFonts w:ascii="Times New Roman" w:hAnsi="Times New Roman" w:cs="Times New Roman"/>
                <w:szCs w:val="24"/>
              </w:rPr>
            </w:pPr>
            <w:r w:rsidRPr="000F3AD5">
              <w:rPr>
                <w:rFonts w:ascii="Times New Roman" w:hAnsi="Times New Roman" w:cs="Times New Roman"/>
                <w:szCs w:val="24"/>
              </w:rPr>
              <w:t>Sumber Memperoleh Lahan</w:t>
            </w:r>
          </w:p>
        </w:tc>
        <w:tc>
          <w:tcPr>
            <w:tcW w:w="1524" w:type="pct"/>
            <w:tcBorders>
              <w:top w:val="single" w:sz="4" w:space="0" w:color="auto"/>
              <w:left w:val="nil"/>
              <w:bottom w:val="single" w:sz="4" w:space="0" w:color="auto"/>
              <w:right w:val="nil"/>
            </w:tcBorders>
            <w:vAlign w:val="center"/>
            <w:hideMark/>
          </w:tcPr>
          <w:p w:rsidR="00097B40" w:rsidRPr="000F3AD5" w:rsidRDefault="00097B40" w:rsidP="00572BED">
            <w:pPr>
              <w:jc w:val="right"/>
              <w:rPr>
                <w:rFonts w:ascii="Times New Roman" w:hAnsi="Times New Roman" w:cs="Times New Roman"/>
                <w:szCs w:val="24"/>
              </w:rPr>
            </w:pPr>
            <w:r w:rsidRPr="000F3AD5">
              <w:rPr>
                <w:rFonts w:ascii="Times New Roman" w:hAnsi="Times New Roman" w:cs="Times New Roman"/>
                <w:szCs w:val="24"/>
              </w:rPr>
              <w:t xml:space="preserve">Jumlah </w:t>
            </w:r>
          </w:p>
          <w:p w:rsidR="00097B40" w:rsidRPr="000F3AD5" w:rsidRDefault="00097B40" w:rsidP="00572BED">
            <w:pPr>
              <w:jc w:val="right"/>
              <w:rPr>
                <w:rFonts w:ascii="Times New Roman" w:hAnsi="Times New Roman" w:cs="Times New Roman"/>
                <w:szCs w:val="24"/>
              </w:rPr>
            </w:pPr>
            <w:r w:rsidRPr="000F3AD5">
              <w:rPr>
                <w:rFonts w:ascii="Times New Roman" w:hAnsi="Times New Roman" w:cs="Times New Roman"/>
                <w:szCs w:val="24"/>
              </w:rPr>
              <w:t>(n)</w:t>
            </w:r>
          </w:p>
        </w:tc>
        <w:tc>
          <w:tcPr>
            <w:tcW w:w="1504" w:type="pct"/>
            <w:tcBorders>
              <w:top w:val="single" w:sz="4" w:space="0" w:color="auto"/>
              <w:left w:val="nil"/>
              <w:bottom w:val="single" w:sz="4" w:space="0" w:color="auto"/>
              <w:right w:val="nil"/>
            </w:tcBorders>
            <w:vAlign w:val="center"/>
            <w:hideMark/>
          </w:tcPr>
          <w:p w:rsidR="00097B40" w:rsidRPr="000F3AD5" w:rsidRDefault="00097B40" w:rsidP="00572BED">
            <w:pPr>
              <w:jc w:val="right"/>
              <w:rPr>
                <w:rFonts w:ascii="Times New Roman" w:hAnsi="Times New Roman" w:cs="Times New Roman"/>
                <w:szCs w:val="24"/>
              </w:rPr>
            </w:pPr>
            <w:r w:rsidRPr="000F3AD5">
              <w:rPr>
                <w:rFonts w:ascii="Times New Roman" w:hAnsi="Times New Roman" w:cs="Times New Roman"/>
                <w:szCs w:val="24"/>
              </w:rPr>
              <w:t>Persentase (%)</w:t>
            </w:r>
          </w:p>
        </w:tc>
      </w:tr>
      <w:tr w:rsidR="00097B40" w:rsidRPr="000F3AD5" w:rsidTr="00572BED">
        <w:tc>
          <w:tcPr>
            <w:tcW w:w="1972" w:type="pct"/>
            <w:tcBorders>
              <w:top w:val="single" w:sz="4" w:space="0" w:color="auto"/>
              <w:left w:val="nil"/>
              <w:bottom w:val="single" w:sz="4" w:space="0" w:color="auto"/>
              <w:right w:val="nil"/>
            </w:tcBorders>
            <w:hideMark/>
          </w:tcPr>
          <w:p w:rsidR="00097B40" w:rsidRPr="000F3AD5" w:rsidRDefault="00097B40" w:rsidP="00572BED">
            <w:pPr>
              <w:jc w:val="both"/>
              <w:rPr>
                <w:rFonts w:ascii="Times New Roman" w:hAnsi="Times New Roman" w:cs="Times New Roman"/>
                <w:szCs w:val="24"/>
              </w:rPr>
            </w:pPr>
            <w:r w:rsidRPr="000F3AD5">
              <w:rPr>
                <w:rFonts w:ascii="Times New Roman" w:hAnsi="Times New Roman" w:cs="Times New Roman"/>
                <w:szCs w:val="24"/>
              </w:rPr>
              <w:t>Membeli</w:t>
            </w:r>
          </w:p>
          <w:p w:rsidR="00097B40" w:rsidRPr="000F3AD5" w:rsidRDefault="00097B40" w:rsidP="00572BED">
            <w:pPr>
              <w:jc w:val="both"/>
              <w:rPr>
                <w:rFonts w:ascii="Times New Roman" w:hAnsi="Times New Roman" w:cs="Times New Roman"/>
                <w:szCs w:val="24"/>
              </w:rPr>
            </w:pPr>
            <w:r w:rsidRPr="000F3AD5">
              <w:rPr>
                <w:rFonts w:ascii="Times New Roman" w:hAnsi="Times New Roman" w:cs="Times New Roman"/>
                <w:szCs w:val="24"/>
              </w:rPr>
              <w:t>Izin Kepada Pemilik</w:t>
            </w:r>
          </w:p>
          <w:p w:rsidR="00097B40" w:rsidRPr="000F3AD5" w:rsidRDefault="00097B40" w:rsidP="00572BED">
            <w:pPr>
              <w:jc w:val="both"/>
              <w:rPr>
                <w:rFonts w:ascii="Times New Roman" w:hAnsi="Times New Roman" w:cs="Times New Roman"/>
                <w:szCs w:val="24"/>
              </w:rPr>
            </w:pPr>
            <w:r w:rsidRPr="000F3AD5">
              <w:rPr>
                <w:rFonts w:ascii="Times New Roman" w:hAnsi="Times New Roman" w:cs="Times New Roman"/>
                <w:szCs w:val="24"/>
              </w:rPr>
              <w:t>Warisan</w:t>
            </w:r>
          </w:p>
          <w:p w:rsidR="00097B40" w:rsidRPr="000F3AD5" w:rsidRDefault="00097B40" w:rsidP="00572BED">
            <w:pPr>
              <w:jc w:val="both"/>
              <w:rPr>
                <w:rFonts w:ascii="Times New Roman" w:hAnsi="Times New Roman" w:cs="Times New Roman"/>
                <w:szCs w:val="24"/>
              </w:rPr>
            </w:pPr>
            <w:r w:rsidRPr="000F3AD5">
              <w:rPr>
                <w:rFonts w:ascii="Times New Roman" w:hAnsi="Times New Roman" w:cs="Times New Roman"/>
                <w:szCs w:val="24"/>
              </w:rPr>
              <w:t>Lahan Hutan</w:t>
            </w:r>
          </w:p>
        </w:tc>
        <w:tc>
          <w:tcPr>
            <w:tcW w:w="1524" w:type="pct"/>
            <w:tcBorders>
              <w:top w:val="single" w:sz="4" w:space="0" w:color="auto"/>
              <w:left w:val="nil"/>
              <w:bottom w:val="single" w:sz="4" w:space="0" w:color="auto"/>
              <w:right w:val="nil"/>
            </w:tcBorders>
            <w:hideMark/>
          </w:tcPr>
          <w:p w:rsidR="00097B40" w:rsidRPr="000F3AD5" w:rsidRDefault="00097B40" w:rsidP="00572BED">
            <w:pPr>
              <w:jc w:val="right"/>
              <w:rPr>
                <w:rFonts w:ascii="Times New Roman" w:hAnsi="Times New Roman" w:cs="Times New Roman"/>
                <w:szCs w:val="24"/>
              </w:rPr>
            </w:pPr>
            <w:r w:rsidRPr="000F3AD5">
              <w:rPr>
                <w:rFonts w:ascii="Times New Roman" w:hAnsi="Times New Roman" w:cs="Times New Roman"/>
                <w:szCs w:val="24"/>
              </w:rPr>
              <w:t>15</w:t>
            </w:r>
          </w:p>
          <w:p w:rsidR="00097B40" w:rsidRPr="000F3AD5" w:rsidRDefault="00097B40" w:rsidP="00572BED">
            <w:pPr>
              <w:jc w:val="right"/>
              <w:rPr>
                <w:rFonts w:ascii="Times New Roman" w:hAnsi="Times New Roman" w:cs="Times New Roman"/>
                <w:szCs w:val="24"/>
              </w:rPr>
            </w:pPr>
          </w:p>
          <w:p w:rsidR="00097B40" w:rsidRPr="000F3AD5" w:rsidRDefault="00097B40" w:rsidP="00572BED">
            <w:pPr>
              <w:jc w:val="right"/>
              <w:rPr>
                <w:rFonts w:ascii="Times New Roman" w:hAnsi="Times New Roman" w:cs="Times New Roman"/>
                <w:szCs w:val="24"/>
                <w:lang w:val="en-ID"/>
              </w:rPr>
            </w:pPr>
            <w:r w:rsidRPr="000F3AD5">
              <w:rPr>
                <w:rFonts w:ascii="Times New Roman" w:hAnsi="Times New Roman" w:cs="Times New Roman"/>
                <w:szCs w:val="24"/>
                <w:lang w:val="en-ID"/>
              </w:rPr>
              <w:t>6</w:t>
            </w:r>
          </w:p>
          <w:p w:rsidR="00097B40" w:rsidRPr="000F3AD5" w:rsidRDefault="00097B40" w:rsidP="00572BED">
            <w:pPr>
              <w:jc w:val="right"/>
              <w:rPr>
                <w:rFonts w:ascii="Times New Roman" w:hAnsi="Times New Roman" w:cs="Times New Roman"/>
                <w:szCs w:val="24"/>
              </w:rPr>
            </w:pPr>
            <w:r w:rsidRPr="000F3AD5">
              <w:rPr>
                <w:rFonts w:ascii="Times New Roman" w:hAnsi="Times New Roman" w:cs="Times New Roman"/>
                <w:szCs w:val="24"/>
              </w:rPr>
              <w:t>1</w:t>
            </w:r>
          </w:p>
          <w:p w:rsidR="00097B40" w:rsidRPr="000F3AD5" w:rsidRDefault="00097B40" w:rsidP="00572BED">
            <w:pPr>
              <w:jc w:val="right"/>
              <w:rPr>
                <w:rFonts w:ascii="Times New Roman" w:hAnsi="Times New Roman" w:cs="Times New Roman"/>
                <w:szCs w:val="24"/>
                <w:lang w:val="en-ID"/>
              </w:rPr>
            </w:pPr>
            <w:r w:rsidRPr="000F3AD5">
              <w:rPr>
                <w:rFonts w:ascii="Times New Roman" w:hAnsi="Times New Roman" w:cs="Times New Roman"/>
                <w:szCs w:val="24"/>
                <w:lang w:val="en-ID"/>
              </w:rPr>
              <w:t>4</w:t>
            </w:r>
          </w:p>
        </w:tc>
        <w:tc>
          <w:tcPr>
            <w:tcW w:w="1504" w:type="pct"/>
            <w:tcBorders>
              <w:top w:val="single" w:sz="4" w:space="0" w:color="auto"/>
              <w:left w:val="nil"/>
              <w:bottom w:val="single" w:sz="4" w:space="0" w:color="auto"/>
              <w:right w:val="nil"/>
            </w:tcBorders>
            <w:hideMark/>
          </w:tcPr>
          <w:p w:rsidR="00097B40" w:rsidRPr="000F3AD5" w:rsidRDefault="00097B40" w:rsidP="00572BED">
            <w:pPr>
              <w:jc w:val="right"/>
              <w:rPr>
                <w:rFonts w:ascii="Times New Roman" w:hAnsi="Times New Roman" w:cs="Times New Roman"/>
                <w:szCs w:val="24"/>
              </w:rPr>
            </w:pPr>
            <w:r w:rsidRPr="000F3AD5">
              <w:rPr>
                <w:rFonts w:ascii="Times New Roman" w:hAnsi="Times New Roman" w:cs="Times New Roman"/>
                <w:szCs w:val="24"/>
              </w:rPr>
              <w:t>58</w:t>
            </w:r>
          </w:p>
          <w:p w:rsidR="00097B40" w:rsidRPr="000F3AD5" w:rsidRDefault="00097B40" w:rsidP="00572BED">
            <w:pPr>
              <w:jc w:val="right"/>
              <w:rPr>
                <w:rFonts w:ascii="Times New Roman" w:hAnsi="Times New Roman" w:cs="Times New Roman"/>
                <w:szCs w:val="24"/>
              </w:rPr>
            </w:pPr>
          </w:p>
          <w:p w:rsidR="00097B40" w:rsidRPr="000F3AD5" w:rsidRDefault="00097B40" w:rsidP="00572BED">
            <w:pPr>
              <w:jc w:val="right"/>
              <w:rPr>
                <w:rFonts w:ascii="Times New Roman" w:hAnsi="Times New Roman" w:cs="Times New Roman"/>
                <w:szCs w:val="24"/>
                <w:lang w:val="en-ID"/>
              </w:rPr>
            </w:pPr>
            <w:r w:rsidRPr="000F3AD5">
              <w:rPr>
                <w:rFonts w:ascii="Times New Roman" w:hAnsi="Times New Roman" w:cs="Times New Roman"/>
                <w:szCs w:val="24"/>
                <w:lang w:val="en-ID"/>
              </w:rPr>
              <w:t>23</w:t>
            </w:r>
          </w:p>
          <w:p w:rsidR="00097B40" w:rsidRPr="000F3AD5" w:rsidRDefault="00097B40" w:rsidP="00572BED">
            <w:pPr>
              <w:jc w:val="right"/>
              <w:rPr>
                <w:rFonts w:ascii="Times New Roman" w:hAnsi="Times New Roman" w:cs="Times New Roman"/>
                <w:szCs w:val="24"/>
              </w:rPr>
            </w:pPr>
            <w:r w:rsidRPr="000F3AD5">
              <w:rPr>
                <w:rFonts w:ascii="Times New Roman" w:hAnsi="Times New Roman" w:cs="Times New Roman"/>
                <w:szCs w:val="24"/>
              </w:rPr>
              <w:t>4</w:t>
            </w:r>
          </w:p>
          <w:p w:rsidR="00097B40" w:rsidRPr="000F3AD5" w:rsidRDefault="00097B40" w:rsidP="00572BED">
            <w:pPr>
              <w:jc w:val="right"/>
              <w:rPr>
                <w:rFonts w:ascii="Times New Roman" w:hAnsi="Times New Roman" w:cs="Times New Roman"/>
                <w:szCs w:val="24"/>
                <w:lang w:val="en-ID"/>
              </w:rPr>
            </w:pPr>
            <w:r w:rsidRPr="000F3AD5">
              <w:rPr>
                <w:rFonts w:ascii="Times New Roman" w:hAnsi="Times New Roman" w:cs="Times New Roman"/>
                <w:szCs w:val="24"/>
              </w:rPr>
              <w:t>1</w:t>
            </w:r>
            <w:r w:rsidRPr="000F3AD5">
              <w:rPr>
                <w:rFonts w:ascii="Times New Roman" w:hAnsi="Times New Roman" w:cs="Times New Roman"/>
                <w:szCs w:val="24"/>
                <w:lang w:val="en-ID"/>
              </w:rPr>
              <w:t>5</w:t>
            </w:r>
          </w:p>
        </w:tc>
      </w:tr>
      <w:tr w:rsidR="00097B40" w:rsidRPr="000F3AD5" w:rsidTr="00572BED">
        <w:tc>
          <w:tcPr>
            <w:tcW w:w="1972" w:type="pct"/>
            <w:tcBorders>
              <w:top w:val="single" w:sz="4" w:space="0" w:color="auto"/>
              <w:left w:val="nil"/>
              <w:bottom w:val="single" w:sz="4" w:space="0" w:color="auto"/>
              <w:right w:val="nil"/>
            </w:tcBorders>
            <w:hideMark/>
          </w:tcPr>
          <w:p w:rsidR="00097B40" w:rsidRPr="000F3AD5" w:rsidRDefault="00097B40" w:rsidP="00572BED">
            <w:pPr>
              <w:rPr>
                <w:rFonts w:ascii="Times New Roman" w:hAnsi="Times New Roman" w:cs="Times New Roman"/>
                <w:szCs w:val="24"/>
              </w:rPr>
            </w:pPr>
            <w:r w:rsidRPr="000F3AD5">
              <w:rPr>
                <w:rFonts w:ascii="Times New Roman" w:hAnsi="Times New Roman" w:cs="Times New Roman"/>
                <w:szCs w:val="24"/>
              </w:rPr>
              <w:t>Total</w:t>
            </w:r>
          </w:p>
        </w:tc>
        <w:tc>
          <w:tcPr>
            <w:tcW w:w="1524" w:type="pct"/>
            <w:tcBorders>
              <w:top w:val="single" w:sz="4" w:space="0" w:color="auto"/>
              <w:left w:val="nil"/>
              <w:bottom w:val="single" w:sz="4" w:space="0" w:color="auto"/>
              <w:right w:val="nil"/>
            </w:tcBorders>
            <w:hideMark/>
          </w:tcPr>
          <w:p w:rsidR="00097B40" w:rsidRPr="000F3AD5" w:rsidRDefault="00097B40" w:rsidP="00572BED">
            <w:pPr>
              <w:jc w:val="right"/>
              <w:rPr>
                <w:rFonts w:ascii="Times New Roman" w:hAnsi="Times New Roman" w:cs="Times New Roman"/>
                <w:szCs w:val="24"/>
              </w:rPr>
            </w:pPr>
            <w:r w:rsidRPr="000F3AD5">
              <w:rPr>
                <w:rFonts w:ascii="Times New Roman" w:hAnsi="Times New Roman" w:cs="Times New Roman"/>
                <w:szCs w:val="24"/>
              </w:rPr>
              <w:t>26</w:t>
            </w:r>
          </w:p>
        </w:tc>
        <w:tc>
          <w:tcPr>
            <w:tcW w:w="1504" w:type="pct"/>
            <w:tcBorders>
              <w:top w:val="single" w:sz="4" w:space="0" w:color="auto"/>
              <w:left w:val="nil"/>
              <w:bottom w:val="single" w:sz="4" w:space="0" w:color="auto"/>
              <w:right w:val="nil"/>
            </w:tcBorders>
            <w:hideMark/>
          </w:tcPr>
          <w:p w:rsidR="00097B40" w:rsidRPr="000F3AD5" w:rsidRDefault="00097B40" w:rsidP="00572BED">
            <w:pPr>
              <w:jc w:val="right"/>
              <w:rPr>
                <w:rFonts w:ascii="Times New Roman" w:hAnsi="Times New Roman" w:cs="Times New Roman"/>
                <w:szCs w:val="24"/>
              </w:rPr>
            </w:pPr>
            <w:r w:rsidRPr="000F3AD5">
              <w:rPr>
                <w:rFonts w:ascii="Times New Roman" w:hAnsi="Times New Roman" w:cs="Times New Roman"/>
                <w:szCs w:val="24"/>
              </w:rPr>
              <w:t>100</w:t>
            </w:r>
          </w:p>
        </w:tc>
      </w:tr>
    </w:tbl>
    <w:p w:rsidR="00097B40" w:rsidRPr="000F3AD5" w:rsidRDefault="00097B40" w:rsidP="00097B40">
      <w:pPr>
        <w:spacing w:after="0"/>
        <w:jc w:val="both"/>
        <w:rPr>
          <w:rFonts w:ascii="Times New Roman" w:eastAsia="MS Mincho" w:hAnsi="Times New Roman" w:cs="Times New Roman"/>
          <w:szCs w:val="24"/>
          <w:lang w:eastAsia="ja-JP"/>
        </w:rPr>
      </w:pPr>
      <w:r w:rsidRPr="000F3AD5">
        <w:rPr>
          <w:rFonts w:ascii="Times New Roman" w:eastAsia="MS Mincho" w:hAnsi="Times New Roman" w:cs="Times New Roman"/>
          <w:szCs w:val="24"/>
          <w:lang w:eastAsia="ja-JP"/>
        </w:rPr>
        <w:t xml:space="preserve">Sumber penguasaan lahan didominasi berasal dari membeli, yaitu sebesar 58 persen atau sebanyak 15 rumahtangga. Pembelian lahan tersebut dilakukan dengan orangtua pemilik sebelumnya atau dengan saudara yang menjual lahannya. Sumber penguasaan lahan dalam bentuk izin kepada pemilik yaitu sebesar </w:t>
      </w:r>
      <w:r w:rsidRPr="000F3AD5">
        <w:rPr>
          <w:rFonts w:ascii="Times New Roman" w:eastAsia="MS Mincho" w:hAnsi="Times New Roman" w:cs="Times New Roman"/>
          <w:szCs w:val="24"/>
          <w:lang w:val="en-ID" w:eastAsia="ja-JP"/>
        </w:rPr>
        <w:t>23</w:t>
      </w:r>
      <w:r w:rsidRPr="000F3AD5">
        <w:rPr>
          <w:rFonts w:ascii="Times New Roman" w:eastAsia="MS Mincho" w:hAnsi="Times New Roman" w:cs="Times New Roman"/>
          <w:szCs w:val="24"/>
          <w:lang w:eastAsia="ja-JP"/>
        </w:rPr>
        <w:t xml:space="preserve"> persen atau </w:t>
      </w:r>
      <w:r w:rsidRPr="000F3AD5">
        <w:rPr>
          <w:rFonts w:ascii="Times New Roman" w:eastAsia="MS Mincho" w:hAnsi="Times New Roman" w:cs="Times New Roman"/>
          <w:szCs w:val="24"/>
          <w:lang w:val="en-ID" w:eastAsia="ja-JP"/>
        </w:rPr>
        <w:t>sebanyak 6</w:t>
      </w:r>
      <w:r w:rsidRPr="000F3AD5">
        <w:rPr>
          <w:rFonts w:ascii="Times New Roman" w:eastAsia="MS Mincho" w:hAnsi="Times New Roman" w:cs="Times New Roman"/>
          <w:szCs w:val="24"/>
          <w:lang w:eastAsia="ja-JP"/>
        </w:rPr>
        <w:t xml:space="preserve"> rumahtangga.</w:t>
      </w:r>
      <w:r w:rsidRPr="000F3AD5">
        <w:rPr>
          <w:rFonts w:ascii="Times New Roman" w:eastAsia="MS Mincho" w:hAnsi="Times New Roman" w:cs="Times New Roman"/>
          <w:szCs w:val="24"/>
          <w:lang w:val="en-ID" w:eastAsia="ja-JP"/>
        </w:rPr>
        <w:t xml:space="preserve"> Sumber </w:t>
      </w:r>
      <w:r w:rsidRPr="000F3AD5">
        <w:rPr>
          <w:rFonts w:ascii="Times New Roman" w:eastAsia="MS Mincho" w:hAnsi="Times New Roman" w:cs="Times New Roman"/>
          <w:szCs w:val="24"/>
          <w:lang w:val="en-ID" w:eastAsia="ja-JP"/>
        </w:rPr>
        <w:lastRenderedPageBreak/>
        <w:t>penguasaan lahan dalam bentuk lahan hutan yaitu sebesar 15 persen atau sebanyak 4 rumahtangga.</w:t>
      </w:r>
      <w:r w:rsidRPr="000F3AD5">
        <w:rPr>
          <w:rFonts w:ascii="Times New Roman" w:eastAsia="MS Mincho" w:hAnsi="Times New Roman" w:cs="Times New Roman"/>
          <w:szCs w:val="24"/>
          <w:lang w:eastAsia="ja-JP"/>
        </w:rPr>
        <w:t xml:space="preserve"> Kemudian sebesar 4 persen atau sebanyak 1 rumah tangga mendapatkan lahan dengan warisan dari orangtuanya dulu.</w:t>
      </w:r>
    </w:p>
    <w:p w:rsidR="00097B40" w:rsidRPr="000F3AD5" w:rsidRDefault="00097B40" w:rsidP="00097B40">
      <w:pPr>
        <w:spacing w:after="0"/>
        <w:jc w:val="both"/>
        <w:rPr>
          <w:rFonts w:ascii="Times New Roman" w:eastAsia="MS Mincho" w:hAnsi="Times New Roman" w:cs="Times New Roman"/>
          <w:szCs w:val="24"/>
          <w:lang w:eastAsia="ja-JP"/>
        </w:rPr>
      </w:pPr>
      <w:r w:rsidRPr="000F3AD5">
        <w:rPr>
          <w:rFonts w:ascii="Times New Roman" w:eastAsia="MS Mincho" w:hAnsi="Times New Roman" w:cs="Times New Roman"/>
          <w:szCs w:val="24"/>
          <w:lang w:eastAsia="ja-JP"/>
        </w:rPr>
        <w:t>Sumber memperoleh lahan hutan bagi rumahtangga yang menguasai lahan tersebut adalah dengan mengikuti program Perhutani yaitu Pengelolaan Hutan Bersama Masyarakat (PHBM). Status lahan yang diberikan oleh Perhutani kepada rumahtangga itu berdasarkan lamanya telah mengikuti program dan menjadi petani yang berhasil dalam memanfaatkan lahan hutan. Lahan-lahan tersebut ditanami dengan aturan yang disesuaikan oleh Perhutani, yaitu tanaman holtikultura yang tidak perlu membuka lahan tutupan hutan.</w:t>
      </w:r>
    </w:p>
    <w:p w:rsidR="00097B40" w:rsidRPr="000F3AD5" w:rsidRDefault="00097B40" w:rsidP="00097B40">
      <w:pPr>
        <w:spacing w:after="0"/>
        <w:jc w:val="both"/>
        <w:rPr>
          <w:rFonts w:ascii="Times New Roman" w:eastAsia="MS Mincho" w:hAnsi="Times New Roman" w:cs="Times New Roman"/>
          <w:szCs w:val="24"/>
          <w:lang w:eastAsia="ja-JP"/>
        </w:rPr>
      </w:pPr>
      <w:r w:rsidRPr="000F3AD5">
        <w:rPr>
          <w:rFonts w:ascii="Times New Roman" w:eastAsia="MS Mincho" w:hAnsi="Times New Roman" w:cs="Times New Roman"/>
          <w:szCs w:val="24"/>
          <w:lang w:eastAsia="ja-JP"/>
        </w:rPr>
        <w:t>Rumahtangga yang tidak memiliki lahan pada akhirnya memilih untuk ikut menggarap lahan milik saudaranya ataupun ikut membantu pekerjaan di lahan milik pengembang yang belum digunakan untuk membangun bangunan. Hal ini menggambarkan bahwa berbagai cara dilakukan oleh rumahtangga untuk mendapatkan penghasilan dengan bekerja pada lahan-lahan pada kawasan hutan ataupun kawasan non-hutan.</w:t>
      </w:r>
    </w:p>
    <w:tbl>
      <w:tblPr>
        <w:tblStyle w:val="TableGrid"/>
        <w:tblW w:w="5145" w:type="pct"/>
        <w:tblInd w:w="0" w:type="dxa"/>
        <w:tblBorders>
          <w:left w:val="none" w:sz="0" w:space="0" w:color="auto"/>
          <w:right w:val="none" w:sz="0" w:space="0" w:color="auto"/>
          <w:insideV w:val="none" w:sz="0" w:space="0" w:color="auto"/>
        </w:tblBorders>
        <w:tblLook w:val="04A0"/>
      </w:tblPr>
      <w:tblGrid>
        <w:gridCol w:w="1850"/>
        <w:gridCol w:w="1332"/>
        <w:gridCol w:w="1314"/>
      </w:tblGrid>
      <w:tr w:rsidR="00097B40" w:rsidRPr="000F3AD5" w:rsidTr="00572BED">
        <w:tc>
          <w:tcPr>
            <w:tcW w:w="2057" w:type="pct"/>
            <w:tcBorders>
              <w:top w:val="single" w:sz="4" w:space="0" w:color="auto"/>
              <w:left w:val="nil"/>
              <w:bottom w:val="single" w:sz="4" w:space="0" w:color="auto"/>
              <w:right w:val="nil"/>
            </w:tcBorders>
            <w:vAlign w:val="center"/>
            <w:hideMark/>
          </w:tcPr>
          <w:p w:rsidR="00097B40" w:rsidRPr="000F3AD5" w:rsidRDefault="00097B40" w:rsidP="00572BED">
            <w:pPr>
              <w:rPr>
                <w:rFonts w:ascii="Times New Roman" w:hAnsi="Times New Roman" w:cs="Times New Roman"/>
                <w:szCs w:val="24"/>
              </w:rPr>
            </w:pPr>
            <w:r w:rsidRPr="000F3AD5">
              <w:rPr>
                <w:rFonts w:ascii="Times New Roman" w:hAnsi="Times New Roman" w:cs="Times New Roman"/>
                <w:szCs w:val="24"/>
              </w:rPr>
              <w:t>Pemanfaatan Lahan</w:t>
            </w:r>
          </w:p>
        </w:tc>
        <w:tc>
          <w:tcPr>
            <w:tcW w:w="1481" w:type="pct"/>
            <w:tcBorders>
              <w:top w:val="single" w:sz="4" w:space="0" w:color="auto"/>
              <w:left w:val="nil"/>
              <w:bottom w:val="single" w:sz="4" w:space="0" w:color="auto"/>
              <w:right w:val="nil"/>
            </w:tcBorders>
            <w:vAlign w:val="center"/>
            <w:hideMark/>
          </w:tcPr>
          <w:p w:rsidR="0005725D" w:rsidRPr="000F3AD5" w:rsidRDefault="00097B40" w:rsidP="00572BED">
            <w:pPr>
              <w:jc w:val="right"/>
              <w:rPr>
                <w:rFonts w:ascii="Times New Roman" w:hAnsi="Times New Roman" w:cs="Times New Roman"/>
                <w:szCs w:val="24"/>
              </w:rPr>
            </w:pPr>
            <w:r w:rsidRPr="000F3AD5">
              <w:rPr>
                <w:rFonts w:ascii="Times New Roman" w:hAnsi="Times New Roman" w:cs="Times New Roman"/>
                <w:szCs w:val="24"/>
              </w:rPr>
              <w:t xml:space="preserve">Jumlah </w:t>
            </w:r>
          </w:p>
          <w:p w:rsidR="00097B40" w:rsidRPr="000F3AD5" w:rsidRDefault="00097B40" w:rsidP="00572BED">
            <w:pPr>
              <w:jc w:val="right"/>
              <w:rPr>
                <w:rFonts w:ascii="Times New Roman" w:hAnsi="Times New Roman" w:cs="Times New Roman"/>
                <w:szCs w:val="24"/>
              </w:rPr>
            </w:pPr>
            <w:r w:rsidRPr="000F3AD5">
              <w:rPr>
                <w:rFonts w:ascii="Times New Roman" w:hAnsi="Times New Roman" w:cs="Times New Roman"/>
                <w:szCs w:val="24"/>
              </w:rPr>
              <w:t>(n)</w:t>
            </w:r>
          </w:p>
        </w:tc>
        <w:tc>
          <w:tcPr>
            <w:tcW w:w="1461" w:type="pct"/>
            <w:tcBorders>
              <w:top w:val="single" w:sz="4" w:space="0" w:color="auto"/>
              <w:left w:val="nil"/>
              <w:bottom w:val="single" w:sz="4" w:space="0" w:color="auto"/>
              <w:right w:val="nil"/>
            </w:tcBorders>
            <w:vAlign w:val="center"/>
            <w:hideMark/>
          </w:tcPr>
          <w:p w:rsidR="00097B40" w:rsidRPr="000F3AD5" w:rsidRDefault="00097B40" w:rsidP="00572BED">
            <w:pPr>
              <w:jc w:val="right"/>
              <w:rPr>
                <w:rFonts w:ascii="Times New Roman" w:hAnsi="Times New Roman" w:cs="Times New Roman"/>
                <w:szCs w:val="24"/>
              </w:rPr>
            </w:pPr>
            <w:r w:rsidRPr="000F3AD5">
              <w:rPr>
                <w:rFonts w:ascii="Times New Roman" w:hAnsi="Times New Roman" w:cs="Times New Roman"/>
                <w:szCs w:val="24"/>
              </w:rPr>
              <w:t>Persentase (%)</w:t>
            </w:r>
          </w:p>
        </w:tc>
      </w:tr>
      <w:tr w:rsidR="00097B40" w:rsidRPr="000F3AD5" w:rsidTr="00572BED">
        <w:tc>
          <w:tcPr>
            <w:tcW w:w="2057" w:type="pct"/>
            <w:tcBorders>
              <w:top w:val="single" w:sz="4" w:space="0" w:color="auto"/>
              <w:left w:val="nil"/>
              <w:bottom w:val="single" w:sz="4" w:space="0" w:color="auto"/>
              <w:right w:val="nil"/>
            </w:tcBorders>
            <w:hideMark/>
          </w:tcPr>
          <w:p w:rsidR="00097B40" w:rsidRPr="000F3AD5" w:rsidRDefault="00097B40" w:rsidP="00572BED">
            <w:pPr>
              <w:rPr>
                <w:rFonts w:ascii="Times New Roman" w:hAnsi="Times New Roman" w:cs="Times New Roman"/>
                <w:szCs w:val="24"/>
              </w:rPr>
            </w:pPr>
            <w:r w:rsidRPr="000F3AD5">
              <w:rPr>
                <w:rFonts w:ascii="Times New Roman" w:hAnsi="Times New Roman" w:cs="Times New Roman"/>
                <w:szCs w:val="24"/>
              </w:rPr>
              <w:t>Dijadikan Kebun Sayur</w:t>
            </w:r>
          </w:p>
          <w:p w:rsidR="00097B40" w:rsidRPr="000F3AD5" w:rsidRDefault="00097B40" w:rsidP="00572BED">
            <w:pPr>
              <w:rPr>
                <w:rFonts w:ascii="Times New Roman" w:hAnsi="Times New Roman" w:cs="Times New Roman"/>
                <w:szCs w:val="24"/>
              </w:rPr>
            </w:pPr>
            <w:r w:rsidRPr="000F3AD5">
              <w:rPr>
                <w:rFonts w:ascii="Times New Roman" w:hAnsi="Times New Roman" w:cs="Times New Roman"/>
                <w:szCs w:val="24"/>
              </w:rPr>
              <w:t>Dijadikan Kebun Kopi</w:t>
            </w:r>
          </w:p>
          <w:p w:rsidR="00097B40" w:rsidRPr="000F3AD5" w:rsidRDefault="00097B40" w:rsidP="00572BED">
            <w:pPr>
              <w:rPr>
                <w:rFonts w:ascii="Times New Roman" w:hAnsi="Times New Roman" w:cs="Times New Roman"/>
                <w:szCs w:val="24"/>
              </w:rPr>
            </w:pPr>
            <w:r w:rsidRPr="000F3AD5">
              <w:rPr>
                <w:rFonts w:ascii="Times New Roman" w:hAnsi="Times New Roman" w:cs="Times New Roman"/>
                <w:szCs w:val="24"/>
              </w:rPr>
              <w:t>Dijadikan Kebun Kopi dan Sayur</w:t>
            </w:r>
          </w:p>
        </w:tc>
        <w:tc>
          <w:tcPr>
            <w:tcW w:w="1481" w:type="pct"/>
            <w:tcBorders>
              <w:top w:val="single" w:sz="4" w:space="0" w:color="auto"/>
              <w:left w:val="nil"/>
              <w:bottom w:val="single" w:sz="4" w:space="0" w:color="auto"/>
              <w:right w:val="nil"/>
            </w:tcBorders>
            <w:hideMark/>
          </w:tcPr>
          <w:p w:rsidR="00097B40" w:rsidRPr="000F3AD5" w:rsidRDefault="00097B40" w:rsidP="00572BED">
            <w:pPr>
              <w:jc w:val="right"/>
              <w:rPr>
                <w:rFonts w:ascii="Times New Roman" w:hAnsi="Times New Roman" w:cs="Times New Roman"/>
                <w:szCs w:val="24"/>
              </w:rPr>
            </w:pPr>
            <w:r w:rsidRPr="000F3AD5">
              <w:rPr>
                <w:rFonts w:ascii="Times New Roman" w:hAnsi="Times New Roman" w:cs="Times New Roman"/>
                <w:szCs w:val="24"/>
              </w:rPr>
              <w:t>15</w:t>
            </w:r>
          </w:p>
          <w:p w:rsidR="0005725D" w:rsidRPr="000F3AD5" w:rsidRDefault="0005725D" w:rsidP="00572BED">
            <w:pPr>
              <w:jc w:val="right"/>
              <w:rPr>
                <w:rFonts w:ascii="Times New Roman" w:hAnsi="Times New Roman" w:cs="Times New Roman"/>
                <w:szCs w:val="24"/>
              </w:rPr>
            </w:pPr>
          </w:p>
          <w:p w:rsidR="00097B40" w:rsidRPr="000F3AD5" w:rsidRDefault="00097B40" w:rsidP="00572BED">
            <w:pPr>
              <w:jc w:val="right"/>
              <w:rPr>
                <w:rFonts w:ascii="Times New Roman" w:hAnsi="Times New Roman" w:cs="Times New Roman"/>
                <w:szCs w:val="24"/>
              </w:rPr>
            </w:pPr>
            <w:r w:rsidRPr="000F3AD5">
              <w:rPr>
                <w:rFonts w:ascii="Times New Roman" w:hAnsi="Times New Roman" w:cs="Times New Roman"/>
                <w:szCs w:val="24"/>
              </w:rPr>
              <w:t>5</w:t>
            </w:r>
          </w:p>
          <w:p w:rsidR="0005725D" w:rsidRPr="000F3AD5" w:rsidRDefault="0005725D" w:rsidP="00572BED">
            <w:pPr>
              <w:jc w:val="right"/>
              <w:rPr>
                <w:rFonts w:ascii="Times New Roman" w:hAnsi="Times New Roman" w:cs="Times New Roman"/>
                <w:szCs w:val="24"/>
              </w:rPr>
            </w:pPr>
          </w:p>
          <w:p w:rsidR="00097B40" w:rsidRPr="000F3AD5" w:rsidRDefault="00097B40" w:rsidP="00572BED">
            <w:pPr>
              <w:jc w:val="right"/>
              <w:rPr>
                <w:rFonts w:ascii="Times New Roman" w:hAnsi="Times New Roman" w:cs="Times New Roman"/>
                <w:szCs w:val="24"/>
              </w:rPr>
            </w:pPr>
            <w:r w:rsidRPr="000F3AD5">
              <w:rPr>
                <w:rFonts w:ascii="Times New Roman" w:hAnsi="Times New Roman" w:cs="Times New Roman"/>
                <w:szCs w:val="24"/>
              </w:rPr>
              <w:t>6</w:t>
            </w:r>
          </w:p>
        </w:tc>
        <w:tc>
          <w:tcPr>
            <w:tcW w:w="1461" w:type="pct"/>
            <w:tcBorders>
              <w:top w:val="single" w:sz="4" w:space="0" w:color="auto"/>
              <w:left w:val="nil"/>
              <w:bottom w:val="single" w:sz="4" w:space="0" w:color="auto"/>
              <w:right w:val="nil"/>
            </w:tcBorders>
            <w:hideMark/>
          </w:tcPr>
          <w:p w:rsidR="00097B40" w:rsidRPr="000F3AD5" w:rsidRDefault="00097B40" w:rsidP="00572BED">
            <w:pPr>
              <w:jc w:val="right"/>
              <w:rPr>
                <w:rFonts w:ascii="Times New Roman" w:hAnsi="Times New Roman" w:cs="Times New Roman"/>
                <w:szCs w:val="24"/>
              </w:rPr>
            </w:pPr>
            <w:r w:rsidRPr="000F3AD5">
              <w:rPr>
                <w:rFonts w:ascii="Times New Roman" w:hAnsi="Times New Roman" w:cs="Times New Roman"/>
                <w:szCs w:val="24"/>
              </w:rPr>
              <w:t>58</w:t>
            </w:r>
          </w:p>
          <w:p w:rsidR="0005725D" w:rsidRPr="000F3AD5" w:rsidRDefault="0005725D" w:rsidP="00572BED">
            <w:pPr>
              <w:jc w:val="right"/>
              <w:rPr>
                <w:rFonts w:ascii="Times New Roman" w:hAnsi="Times New Roman" w:cs="Times New Roman"/>
                <w:szCs w:val="24"/>
              </w:rPr>
            </w:pPr>
          </w:p>
          <w:p w:rsidR="00097B40" w:rsidRPr="000F3AD5" w:rsidRDefault="00097B40" w:rsidP="00572BED">
            <w:pPr>
              <w:jc w:val="right"/>
              <w:rPr>
                <w:rFonts w:ascii="Times New Roman" w:hAnsi="Times New Roman" w:cs="Times New Roman"/>
                <w:szCs w:val="24"/>
              </w:rPr>
            </w:pPr>
            <w:r w:rsidRPr="000F3AD5">
              <w:rPr>
                <w:rFonts w:ascii="Times New Roman" w:hAnsi="Times New Roman" w:cs="Times New Roman"/>
                <w:szCs w:val="24"/>
              </w:rPr>
              <w:t>19</w:t>
            </w:r>
          </w:p>
          <w:p w:rsidR="0005725D" w:rsidRPr="000F3AD5" w:rsidRDefault="0005725D" w:rsidP="00572BED">
            <w:pPr>
              <w:jc w:val="right"/>
              <w:rPr>
                <w:rFonts w:ascii="Times New Roman" w:hAnsi="Times New Roman" w:cs="Times New Roman"/>
                <w:szCs w:val="24"/>
              </w:rPr>
            </w:pPr>
          </w:p>
          <w:p w:rsidR="00097B40" w:rsidRPr="000F3AD5" w:rsidRDefault="00097B40" w:rsidP="00572BED">
            <w:pPr>
              <w:jc w:val="right"/>
              <w:rPr>
                <w:rFonts w:ascii="Times New Roman" w:hAnsi="Times New Roman" w:cs="Times New Roman"/>
                <w:szCs w:val="24"/>
              </w:rPr>
            </w:pPr>
            <w:r w:rsidRPr="000F3AD5">
              <w:rPr>
                <w:rFonts w:ascii="Times New Roman" w:hAnsi="Times New Roman" w:cs="Times New Roman"/>
                <w:szCs w:val="24"/>
              </w:rPr>
              <w:t>23</w:t>
            </w:r>
          </w:p>
        </w:tc>
      </w:tr>
      <w:tr w:rsidR="00097B40" w:rsidRPr="000F3AD5" w:rsidTr="00572BED">
        <w:tc>
          <w:tcPr>
            <w:tcW w:w="2057" w:type="pct"/>
            <w:tcBorders>
              <w:top w:val="single" w:sz="4" w:space="0" w:color="auto"/>
              <w:left w:val="nil"/>
              <w:bottom w:val="single" w:sz="4" w:space="0" w:color="auto"/>
              <w:right w:val="nil"/>
            </w:tcBorders>
            <w:hideMark/>
          </w:tcPr>
          <w:p w:rsidR="00097B40" w:rsidRPr="000F3AD5" w:rsidRDefault="00097B40" w:rsidP="00572BED">
            <w:pPr>
              <w:rPr>
                <w:rFonts w:ascii="Times New Roman" w:hAnsi="Times New Roman" w:cs="Times New Roman"/>
                <w:szCs w:val="24"/>
              </w:rPr>
            </w:pPr>
            <w:r w:rsidRPr="000F3AD5">
              <w:rPr>
                <w:rFonts w:ascii="Times New Roman" w:hAnsi="Times New Roman" w:cs="Times New Roman"/>
                <w:szCs w:val="24"/>
              </w:rPr>
              <w:t>Total</w:t>
            </w:r>
          </w:p>
        </w:tc>
        <w:tc>
          <w:tcPr>
            <w:tcW w:w="1481" w:type="pct"/>
            <w:tcBorders>
              <w:top w:val="single" w:sz="4" w:space="0" w:color="auto"/>
              <w:left w:val="nil"/>
              <w:bottom w:val="single" w:sz="4" w:space="0" w:color="auto"/>
              <w:right w:val="nil"/>
            </w:tcBorders>
            <w:hideMark/>
          </w:tcPr>
          <w:p w:rsidR="00097B40" w:rsidRPr="000F3AD5" w:rsidRDefault="00097B40" w:rsidP="00572BED">
            <w:pPr>
              <w:jc w:val="right"/>
              <w:rPr>
                <w:rFonts w:ascii="Times New Roman" w:hAnsi="Times New Roman" w:cs="Times New Roman"/>
                <w:szCs w:val="24"/>
              </w:rPr>
            </w:pPr>
            <w:r w:rsidRPr="000F3AD5">
              <w:rPr>
                <w:rFonts w:ascii="Times New Roman" w:hAnsi="Times New Roman" w:cs="Times New Roman"/>
                <w:szCs w:val="24"/>
              </w:rPr>
              <w:t>26</w:t>
            </w:r>
          </w:p>
        </w:tc>
        <w:tc>
          <w:tcPr>
            <w:tcW w:w="1461" w:type="pct"/>
            <w:tcBorders>
              <w:top w:val="single" w:sz="4" w:space="0" w:color="auto"/>
              <w:left w:val="nil"/>
              <w:bottom w:val="single" w:sz="4" w:space="0" w:color="auto"/>
              <w:right w:val="nil"/>
            </w:tcBorders>
            <w:hideMark/>
          </w:tcPr>
          <w:p w:rsidR="00097B40" w:rsidRPr="000F3AD5" w:rsidRDefault="00097B40" w:rsidP="00572BED">
            <w:pPr>
              <w:jc w:val="right"/>
              <w:rPr>
                <w:rFonts w:ascii="Times New Roman" w:hAnsi="Times New Roman" w:cs="Times New Roman"/>
                <w:szCs w:val="24"/>
              </w:rPr>
            </w:pPr>
            <w:r w:rsidRPr="000F3AD5">
              <w:rPr>
                <w:rFonts w:ascii="Times New Roman" w:hAnsi="Times New Roman" w:cs="Times New Roman"/>
                <w:szCs w:val="24"/>
              </w:rPr>
              <w:t>100</w:t>
            </w:r>
          </w:p>
        </w:tc>
      </w:tr>
    </w:tbl>
    <w:p w:rsidR="0005725D" w:rsidRPr="000F3AD5" w:rsidRDefault="0005725D" w:rsidP="00097B40">
      <w:pPr>
        <w:spacing w:after="0"/>
        <w:ind w:right="-1"/>
        <w:jc w:val="both"/>
        <w:rPr>
          <w:rFonts w:ascii="Times New Roman" w:eastAsia="MS Mincho" w:hAnsi="Times New Roman" w:cs="Times New Roman"/>
          <w:szCs w:val="24"/>
          <w:lang w:eastAsia="ja-JP"/>
        </w:rPr>
      </w:pPr>
      <w:r w:rsidRPr="000F3AD5">
        <w:rPr>
          <w:rFonts w:ascii="Times New Roman" w:eastAsia="MS Mincho" w:hAnsi="Times New Roman" w:cs="Times New Roman"/>
          <w:szCs w:val="24"/>
          <w:lang w:eastAsia="ja-JP"/>
        </w:rPr>
        <w:t>P</w:t>
      </w:r>
      <w:r w:rsidR="00097B40" w:rsidRPr="000F3AD5">
        <w:rPr>
          <w:rFonts w:ascii="Times New Roman" w:eastAsia="MS Mincho" w:hAnsi="Times New Roman" w:cs="Times New Roman"/>
          <w:szCs w:val="24"/>
          <w:lang w:eastAsia="ja-JP"/>
        </w:rPr>
        <w:t>emanfaatan lahan yang paling banyak adalah dijadikan kebun sayur, yaitu sebesar 58 persen atau sebanyak 15 rumahtangga dari 26 rumahtangga yang memiliki lahan. Pemanfaatan lahan dengan menjadikan kebun kopi yaitu sebesar 19 persen atau sebanyak 5 rumahtangga. Belum lagi dengan rumahtangga yang menjadikan lahannya sebagai kebun kopi dan sayur sebesar 23 persen atau sebanyak 6 rumahtangga.</w:t>
      </w:r>
      <w:r w:rsidRPr="000F3AD5">
        <w:rPr>
          <w:rFonts w:ascii="Times New Roman" w:eastAsia="MS Mincho" w:hAnsi="Times New Roman" w:cs="Times New Roman"/>
          <w:szCs w:val="24"/>
          <w:lang w:eastAsia="ja-JP"/>
        </w:rPr>
        <w:t xml:space="preserve"> </w:t>
      </w:r>
    </w:p>
    <w:p w:rsidR="00097B40" w:rsidRPr="000F3AD5" w:rsidRDefault="0005725D" w:rsidP="00097B40">
      <w:pPr>
        <w:spacing w:after="0"/>
        <w:ind w:right="-1"/>
        <w:jc w:val="both"/>
        <w:rPr>
          <w:rFonts w:ascii="Times New Roman" w:hAnsi="Times New Roman" w:cs="Times New Roman"/>
          <w:szCs w:val="24"/>
        </w:rPr>
      </w:pPr>
      <w:r w:rsidRPr="000F3AD5">
        <w:rPr>
          <w:rFonts w:ascii="Times New Roman" w:eastAsia="MS Mincho" w:hAnsi="Times New Roman" w:cs="Times New Roman"/>
          <w:szCs w:val="24"/>
          <w:lang w:eastAsia="ja-JP"/>
        </w:rPr>
        <w:t xml:space="preserve">Pemanfaatan lahan yang didominasi kebun sayur dan kebun kopi ini tak lepas dari faktor ketinggian di Desa Sukawangi yang berada pada </w:t>
      </w:r>
      <w:r w:rsidRPr="000F3AD5">
        <w:rPr>
          <w:rFonts w:ascii="Times New Roman" w:hAnsi="Times New Roman" w:cs="Times New Roman"/>
          <w:szCs w:val="24"/>
        </w:rPr>
        <w:t xml:space="preserve">400 - 1.200 m di atas permukaan laut. Terlepas dari faktor ketinggian desa yang </w:t>
      </w:r>
      <w:r w:rsidRPr="000F3AD5">
        <w:rPr>
          <w:rFonts w:ascii="Times New Roman" w:hAnsi="Times New Roman" w:cs="Times New Roman"/>
          <w:szCs w:val="24"/>
        </w:rPr>
        <w:lastRenderedPageBreak/>
        <w:t>mendukung sayuran dan kopi, terdapat kawasan hutan yang menjadi sumber resapan air yang melimpah. Sehingga lahan di kawasan hutan dimanfaatkan untuk bertani oleh penduduk di Desa Sukawangi dengan menanam sayuran dan kopi. Usaha bertani tersebut tentunya telah mendapat izin oleh Perhutani melalui Program Pengelolaan Hutan Bersama Masyarakat (PHBM) dengan syarat-syarat yang berlaku seperti, memanfaatkan lahan yang memang sudah terbuka tanpa membabat kawasan hutan dan bertani dengan tanaman holtikultura dan kopi.</w:t>
      </w:r>
    </w:p>
    <w:p w:rsidR="0005725D" w:rsidRPr="000F3AD5" w:rsidRDefault="0005725D" w:rsidP="00097B40">
      <w:pPr>
        <w:spacing w:after="0"/>
        <w:ind w:right="-1"/>
        <w:jc w:val="both"/>
        <w:rPr>
          <w:rFonts w:ascii="Times New Roman" w:hAnsi="Times New Roman" w:cs="Times New Roman"/>
          <w:szCs w:val="24"/>
        </w:rPr>
      </w:pPr>
    </w:p>
    <w:p w:rsidR="00097B40" w:rsidRPr="000F3AD5" w:rsidRDefault="0005725D" w:rsidP="0005725D">
      <w:pPr>
        <w:spacing w:after="0"/>
        <w:ind w:right="-1"/>
        <w:jc w:val="both"/>
        <w:rPr>
          <w:rFonts w:ascii="Times New Roman" w:eastAsia="MS Mincho" w:hAnsi="Times New Roman" w:cs="Times New Roman"/>
          <w:b/>
          <w:lang w:val="en-ID"/>
        </w:rPr>
      </w:pPr>
      <w:r w:rsidRPr="000F3AD5">
        <w:rPr>
          <w:rFonts w:ascii="Times New Roman" w:eastAsia="MS Mincho" w:hAnsi="Times New Roman" w:cs="Times New Roman"/>
          <w:b/>
          <w:lang w:val="id-ID"/>
        </w:rPr>
        <w:t>STRATEGI NAFKAH RUMAHTANGGA PENDUDUK DI SEKITAR HUTAN DESA SUKAWANGI</w:t>
      </w:r>
    </w:p>
    <w:p w:rsidR="0005725D" w:rsidRPr="000F3AD5" w:rsidRDefault="0005725D" w:rsidP="0005725D">
      <w:pPr>
        <w:spacing w:after="0"/>
        <w:ind w:right="-1"/>
        <w:jc w:val="both"/>
        <w:rPr>
          <w:rFonts w:ascii="Times New Roman" w:hAnsi="Times New Roman" w:cs="Times New Roman"/>
          <w:color w:val="000000" w:themeColor="text1"/>
          <w:lang w:val="en-ID"/>
        </w:rPr>
      </w:pPr>
    </w:p>
    <w:p w:rsidR="0005725D" w:rsidRPr="000F3AD5" w:rsidRDefault="0005725D" w:rsidP="0005725D">
      <w:pPr>
        <w:spacing w:after="0"/>
        <w:rPr>
          <w:rFonts w:ascii="Times New Roman" w:hAnsi="Times New Roman" w:cs="Times New Roman"/>
          <w:b/>
        </w:rPr>
      </w:pPr>
      <w:bookmarkStart w:id="13" w:name="_Toc498637724"/>
      <w:r w:rsidRPr="000F3AD5">
        <w:rPr>
          <w:rFonts w:ascii="Times New Roman" w:hAnsi="Times New Roman" w:cs="Times New Roman"/>
          <w:b/>
        </w:rPr>
        <w:t>Rekayasa Sumber Nafkah</w:t>
      </w:r>
      <w:bookmarkEnd w:id="13"/>
    </w:p>
    <w:p w:rsidR="0005725D" w:rsidRPr="000F3AD5" w:rsidRDefault="0005725D" w:rsidP="0005725D">
      <w:pPr>
        <w:spacing w:after="0"/>
        <w:jc w:val="both"/>
        <w:rPr>
          <w:rFonts w:ascii="Times New Roman" w:hAnsi="Times New Roman" w:cs="Times New Roman"/>
          <w:b/>
        </w:rPr>
      </w:pPr>
      <w:r w:rsidRPr="000F3AD5">
        <w:rPr>
          <w:rFonts w:ascii="Times New Roman" w:hAnsi="Times New Roman" w:cs="Times New Roman"/>
          <w:szCs w:val="24"/>
        </w:rPr>
        <w:t>Rekayasa sumber nafkah (intesifikasi dan ekstensifikasi) merupakan rekayasa sumber nafkah pertanian secara efektif dan efisien baik melalui penambahan input eksternal seperti teknologi dan tenaga kerja (intensifikasi) atau dengan memperluas lahan garapan (ekstensifikasi). Pertanian pada konteks pembahasan ini adalah pada kawasan hutan dan kawasan non-hutan. Berikut data hasil penelitian dari 45 rumahtangga yang melakukan strategi rekayasa sumber nafkah.</w:t>
      </w:r>
    </w:p>
    <w:tbl>
      <w:tblPr>
        <w:tblStyle w:val="TableGrid"/>
        <w:tblW w:w="5000" w:type="pct"/>
        <w:tblInd w:w="0" w:type="dxa"/>
        <w:tblBorders>
          <w:left w:val="none" w:sz="0" w:space="0" w:color="auto"/>
          <w:right w:val="none" w:sz="0" w:space="0" w:color="auto"/>
          <w:insideV w:val="none" w:sz="0" w:space="0" w:color="auto"/>
        </w:tblBorders>
        <w:tblLook w:val="04A0"/>
      </w:tblPr>
      <w:tblGrid>
        <w:gridCol w:w="1428"/>
        <w:gridCol w:w="1453"/>
        <w:gridCol w:w="1488"/>
      </w:tblGrid>
      <w:tr w:rsidR="0005725D" w:rsidRPr="000F3AD5" w:rsidTr="00572BED">
        <w:tc>
          <w:tcPr>
            <w:tcW w:w="1634" w:type="pct"/>
            <w:vMerge w:val="restart"/>
            <w:tcBorders>
              <w:top w:val="single" w:sz="4" w:space="0" w:color="auto"/>
              <w:left w:val="nil"/>
              <w:bottom w:val="single" w:sz="4" w:space="0" w:color="auto"/>
              <w:right w:val="nil"/>
            </w:tcBorders>
          </w:tcPr>
          <w:p w:rsidR="0005725D" w:rsidRPr="000F3AD5" w:rsidRDefault="0005725D" w:rsidP="00572BED">
            <w:pPr>
              <w:pStyle w:val="ListParagraph"/>
              <w:tabs>
                <w:tab w:val="left" w:pos="8931"/>
              </w:tabs>
              <w:autoSpaceDE w:val="0"/>
              <w:autoSpaceDN w:val="0"/>
              <w:adjustRightInd w:val="0"/>
              <w:ind w:left="0" w:right="-46"/>
              <w:jc w:val="both"/>
              <w:rPr>
                <w:rFonts w:ascii="Times New Roman" w:hAnsi="Times New Roman" w:cs="Times New Roman"/>
                <w:szCs w:val="24"/>
              </w:rPr>
            </w:pPr>
          </w:p>
        </w:tc>
        <w:tc>
          <w:tcPr>
            <w:tcW w:w="3366" w:type="pct"/>
            <w:gridSpan w:val="2"/>
            <w:tcBorders>
              <w:top w:val="single" w:sz="4" w:space="0" w:color="auto"/>
              <w:left w:val="nil"/>
              <w:bottom w:val="single" w:sz="4" w:space="0" w:color="auto"/>
              <w:right w:val="nil"/>
            </w:tcBorders>
            <w:hideMark/>
          </w:tcPr>
          <w:p w:rsidR="0005725D" w:rsidRPr="000F3AD5" w:rsidRDefault="0005725D" w:rsidP="00572BED">
            <w:pPr>
              <w:pStyle w:val="ListParagraph"/>
              <w:tabs>
                <w:tab w:val="left" w:pos="8931"/>
              </w:tabs>
              <w:autoSpaceDE w:val="0"/>
              <w:autoSpaceDN w:val="0"/>
              <w:adjustRightInd w:val="0"/>
              <w:ind w:left="0" w:right="-46"/>
              <w:jc w:val="center"/>
              <w:rPr>
                <w:rFonts w:ascii="Times New Roman" w:hAnsi="Times New Roman" w:cs="Times New Roman"/>
                <w:szCs w:val="24"/>
              </w:rPr>
            </w:pPr>
            <w:r w:rsidRPr="000F3AD5">
              <w:rPr>
                <w:rFonts w:ascii="Times New Roman" w:hAnsi="Times New Roman" w:cs="Times New Roman"/>
                <w:szCs w:val="24"/>
              </w:rPr>
              <w:t>Rekayasa Sumber Nafkah</w:t>
            </w:r>
          </w:p>
        </w:tc>
      </w:tr>
      <w:tr w:rsidR="0005725D" w:rsidRPr="000F3AD5" w:rsidTr="00572BED">
        <w:tc>
          <w:tcPr>
            <w:tcW w:w="0" w:type="auto"/>
            <w:vMerge/>
            <w:tcBorders>
              <w:top w:val="single" w:sz="4" w:space="0" w:color="auto"/>
              <w:left w:val="nil"/>
              <w:bottom w:val="single" w:sz="4" w:space="0" w:color="auto"/>
              <w:right w:val="nil"/>
            </w:tcBorders>
            <w:vAlign w:val="center"/>
            <w:hideMark/>
          </w:tcPr>
          <w:p w:rsidR="0005725D" w:rsidRPr="000F3AD5" w:rsidRDefault="0005725D" w:rsidP="00572BED">
            <w:pPr>
              <w:rPr>
                <w:rFonts w:ascii="Times New Roman" w:eastAsia="Calibri" w:hAnsi="Times New Roman" w:cs="Times New Roman"/>
                <w:szCs w:val="24"/>
              </w:rPr>
            </w:pPr>
          </w:p>
        </w:tc>
        <w:tc>
          <w:tcPr>
            <w:tcW w:w="1663" w:type="pct"/>
            <w:tcBorders>
              <w:top w:val="single" w:sz="4" w:space="0" w:color="auto"/>
              <w:left w:val="nil"/>
              <w:bottom w:val="single" w:sz="4" w:space="0" w:color="auto"/>
              <w:right w:val="nil"/>
            </w:tcBorders>
            <w:hideMark/>
          </w:tcPr>
          <w:p w:rsidR="0005725D" w:rsidRPr="000F3AD5" w:rsidRDefault="0005725D" w:rsidP="00572BED">
            <w:pPr>
              <w:pStyle w:val="ListParagraph"/>
              <w:tabs>
                <w:tab w:val="left" w:pos="8931"/>
              </w:tabs>
              <w:autoSpaceDE w:val="0"/>
              <w:autoSpaceDN w:val="0"/>
              <w:adjustRightInd w:val="0"/>
              <w:ind w:left="0" w:right="-46"/>
              <w:jc w:val="center"/>
              <w:rPr>
                <w:rFonts w:ascii="Times New Roman" w:hAnsi="Times New Roman" w:cs="Times New Roman"/>
                <w:szCs w:val="24"/>
              </w:rPr>
            </w:pPr>
            <w:r w:rsidRPr="000F3AD5">
              <w:rPr>
                <w:rFonts w:ascii="Times New Roman" w:hAnsi="Times New Roman" w:cs="Times New Roman"/>
                <w:szCs w:val="24"/>
              </w:rPr>
              <w:t>Jumlah (n)</w:t>
            </w:r>
          </w:p>
        </w:tc>
        <w:tc>
          <w:tcPr>
            <w:tcW w:w="1703" w:type="pct"/>
            <w:tcBorders>
              <w:top w:val="single" w:sz="4" w:space="0" w:color="auto"/>
              <w:left w:val="nil"/>
              <w:bottom w:val="single" w:sz="4" w:space="0" w:color="auto"/>
              <w:right w:val="nil"/>
            </w:tcBorders>
            <w:hideMark/>
          </w:tcPr>
          <w:p w:rsidR="0005725D" w:rsidRPr="000F3AD5" w:rsidRDefault="0005725D" w:rsidP="00572BED">
            <w:pPr>
              <w:pStyle w:val="ListParagraph"/>
              <w:tabs>
                <w:tab w:val="left" w:pos="8931"/>
              </w:tabs>
              <w:autoSpaceDE w:val="0"/>
              <w:autoSpaceDN w:val="0"/>
              <w:adjustRightInd w:val="0"/>
              <w:ind w:left="0" w:right="-46"/>
              <w:jc w:val="center"/>
              <w:rPr>
                <w:rFonts w:ascii="Times New Roman" w:hAnsi="Times New Roman" w:cs="Times New Roman"/>
                <w:szCs w:val="24"/>
              </w:rPr>
            </w:pPr>
            <w:r w:rsidRPr="000F3AD5">
              <w:rPr>
                <w:rFonts w:ascii="Times New Roman" w:hAnsi="Times New Roman" w:cs="Times New Roman"/>
                <w:szCs w:val="24"/>
              </w:rPr>
              <w:t>Persentase (%)</w:t>
            </w:r>
          </w:p>
        </w:tc>
      </w:tr>
      <w:tr w:rsidR="0005725D" w:rsidRPr="000F3AD5" w:rsidTr="00572BED">
        <w:tc>
          <w:tcPr>
            <w:tcW w:w="1634" w:type="pct"/>
            <w:tcBorders>
              <w:top w:val="single" w:sz="4" w:space="0" w:color="auto"/>
              <w:left w:val="nil"/>
              <w:bottom w:val="single" w:sz="4" w:space="0" w:color="auto"/>
              <w:right w:val="nil"/>
            </w:tcBorders>
            <w:hideMark/>
          </w:tcPr>
          <w:p w:rsidR="0005725D" w:rsidRPr="000F3AD5" w:rsidRDefault="0005725D" w:rsidP="00572BED">
            <w:pPr>
              <w:pStyle w:val="ListParagraph"/>
              <w:tabs>
                <w:tab w:val="left" w:pos="8931"/>
              </w:tabs>
              <w:autoSpaceDE w:val="0"/>
              <w:autoSpaceDN w:val="0"/>
              <w:adjustRightInd w:val="0"/>
              <w:ind w:left="0" w:right="-46"/>
              <w:jc w:val="center"/>
              <w:rPr>
                <w:rFonts w:ascii="Times New Roman" w:eastAsia="Calibri" w:hAnsi="Times New Roman" w:cs="Times New Roman"/>
                <w:szCs w:val="24"/>
              </w:rPr>
            </w:pPr>
            <w:r w:rsidRPr="000F3AD5">
              <w:rPr>
                <w:rFonts w:ascii="Times New Roman" w:hAnsi="Times New Roman" w:cs="Times New Roman"/>
                <w:szCs w:val="24"/>
              </w:rPr>
              <w:t>Ya</w:t>
            </w:r>
          </w:p>
          <w:p w:rsidR="0005725D" w:rsidRPr="000F3AD5" w:rsidRDefault="0005725D" w:rsidP="00572BED">
            <w:pPr>
              <w:pStyle w:val="ListParagraph"/>
              <w:tabs>
                <w:tab w:val="left" w:pos="8931"/>
              </w:tabs>
              <w:autoSpaceDE w:val="0"/>
              <w:autoSpaceDN w:val="0"/>
              <w:adjustRightInd w:val="0"/>
              <w:ind w:left="0" w:right="-46"/>
              <w:jc w:val="center"/>
              <w:rPr>
                <w:rFonts w:ascii="Times New Roman" w:hAnsi="Times New Roman" w:cs="Times New Roman"/>
                <w:szCs w:val="24"/>
              </w:rPr>
            </w:pPr>
            <w:r w:rsidRPr="000F3AD5">
              <w:rPr>
                <w:rFonts w:ascii="Times New Roman" w:hAnsi="Times New Roman" w:cs="Times New Roman"/>
                <w:szCs w:val="24"/>
              </w:rPr>
              <w:t>Tidak</w:t>
            </w:r>
          </w:p>
        </w:tc>
        <w:tc>
          <w:tcPr>
            <w:tcW w:w="1663" w:type="pct"/>
            <w:tcBorders>
              <w:top w:val="single" w:sz="4" w:space="0" w:color="auto"/>
              <w:left w:val="nil"/>
              <w:bottom w:val="single" w:sz="4" w:space="0" w:color="auto"/>
              <w:right w:val="nil"/>
            </w:tcBorders>
            <w:vAlign w:val="center"/>
            <w:hideMark/>
          </w:tcPr>
          <w:p w:rsidR="0005725D" w:rsidRPr="000F3AD5" w:rsidRDefault="0005725D" w:rsidP="00572BED">
            <w:pPr>
              <w:pStyle w:val="ListParagraph"/>
              <w:tabs>
                <w:tab w:val="left" w:pos="8931"/>
              </w:tabs>
              <w:autoSpaceDE w:val="0"/>
              <w:autoSpaceDN w:val="0"/>
              <w:adjustRightInd w:val="0"/>
              <w:ind w:left="0" w:right="-46"/>
              <w:jc w:val="center"/>
              <w:rPr>
                <w:rFonts w:ascii="Times New Roman" w:eastAsia="Calibri" w:hAnsi="Times New Roman" w:cs="Times New Roman"/>
                <w:szCs w:val="24"/>
              </w:rPr>
            </w:pPr>
            <w:r w:rsidRPr="000F3AD5">
              <w:rPr>
                <w:rFonts w:ascii="Times New Roman" w:hAnsi="Times New Roman" w:cs="Times New Roman"/>
                <w:szCs w:val="24"/>
              </w:rPr>
              <w:t>33</w:t>
            </w:r>
          </w:p>
          <w:p w:rsidR="0005725D" w:rsidRPr="000F3AD5" w:rsidRDefault="0005725D" w:rsidP="00572BED">
            <w:pPr>
              <w:pStyle w:val="ListParagraph"/>
              <w:tabs>
                <w:tab w:val="left" w:pos="8931"/>
              </w:tabs>
              <w:autoSpaceDE w:val="0"/>
              <w:autoSpaceDN w:val="0"/>
              <w:adjustRightInd w:val="0"/>
              <w:ind w:left="0" w:right="-46"/>
              <w:jc w:val="center"/>
              <w:rPr>
                <w:rFonts w:ascii="Times New Roman" w:hAnsi="Times New Roman" w:cs="Times New Roman"/>
                <w:szCs w:val="24"/>
              </w:rPr>
            </w:pPr>
            <w:r w:rsidRPr="000F3AD5">
              <w:rPr>
                <w:rFonts w:ascii="Times New Roman" w:hAnsi="Times New Roman" w:cs="Times New Roman"/>
                <w:szCs w:val="24"/>
              </w:rPr>
              <w:t>12</w:t>
            </w:r>
          </w:p>
        </w:tc>
        <w:tc>
          <w:tcPr>
            <w:tcW w:w="1703" w:type="pct"/>
            <w:tcBorders>
              <w:top w:val="single" w:sz="4" w:space="0" w:color="auto"/>
              <w:left w:val="nil"/>
              <w:bottom w:val="single" w:sz="4" w:space="0" w:color="auto"/>
              <w:right w:val="nil"/>
            </w:tcBorders>
            <w:vAlign w:val="center"/>
            <w:hideMark/>
          </w:tcPr>
          <w:p w:rsidR="0005725D" w:rsidRPr="000F3AD5" w:rsidRDefault="0005725D" w:rsidP="00572BED">
            <w:pPr>
              <w:pStyle w:val="ListParagraph"/>
              <w:tabs>
                <w:tab w:val="left" w:pos="8931"/>
              </w:tabs>
              <w:autoSpaceDE w:val="0"/>
              <w:autoSpaceDN w:val="0"/>
              <w:adjustRightInd w:val="0"/>
              <w:ind w:left="0" w:right="-46"/>
              <w:jc w:val="center"/>
              <w:rPr>
                <w:rFonts w:ascii="Times New Roman" w:eastAsia="Calibri" w:hAnsi="Times New Roman" w:cs="Times New Roman"/>
                <w:szCs w:val="24"/>
              </w:rPr>
            </w:pPr>
            <w:r w:rsidRPr="000F3AD5">
              <w:rPr>
                <w:rFonts w:ascii="Times New Roman" w:hAnsi="Times New Roman" w:cs="Times New Roman"/>
                <w:szCs w:val="24"/>
              </w:rPr>
              <w:t>73</w:t>
            </w:r>
          </w:p>
          <w:p w:rsidR="0005725D" w:rsidRPr="000F3AD5" w:rsidRDefault="0005725D" w:rsidP="00572BED">
            <w:pPr>
              <w:pStyle w:val="ListParagraph"/>
              <w:tabs>
                <w:tab w:val="left" w:pos="8931"/>
              </w:tabs>
              <w:autoSpaceDE w:val="0"/>
              <w:autoSpaceDN w:val="0"/>
              <w:adjustRightInd w:val="0"/>
              <w:ind w:left="0" w:right="-46"/>
              <w:jc w:val="center"/>
              <w:rPr>
                <w:rFonts w:ascii="Times New Roman" w:hAnsi="Times New Roman" w:cs="Times New Roman"/>
                <w:szCs w:val="24"/>
              </w:rPr>
            </w:pPr>
            <w:r w:rsidRPr="000F3AD5">
              <w:rPr>
                <w:rFonts w:ascii="Times New Roman" w:hAnsi="Times New Roman" w:cs="Times New Roman"/>
                <w:szCs w:val="24"/>
              </w:rPr>
              <w:t>27</w:t>
            </w:r>
          </w:p>
        </w:tc>
      </w:tr>
      <w:tr w:rsidR="0005725D" w:rsidRPr="000F3AD5" w:rsidTr="00572BED">
        <w:tc>
          <w:tcPr>
            <w:tcW w:w="1634" w:type="pct"/>
            <w:tcBorders>
              <w:top w:val="single" w:sz="4" w:space="0" w:color="auto"/>
              <w:left w:val="nil"/>
              <w:bottom w:val="single" w:sz="4" w:space="0" w:color="auto"/>
              <w:right w:val="nil"/>
            </w:tcBorders>
            <w:vAlign w:val="bottom"/>
            <w:hideMark/>
          </w:tcPr>
          <w:p w:rsidR="0005725D" w:rsidRPr="000F3AD5" w:rsidRDefault="0005725D" w:rsidP="00572BED">
            <w:pPr>
              <w:pStyle w:val="ListParagraph"/>
              <w:tabs>
                <w:tab w:val="left" w:pos="8931"/>
              </w:tabs>
              <w:autoSpaceDE w:val="0"/>
              <w:autoSpaceDN w:val="0"/>
              <w:adjustRightInd w:val="0"/>
              <w:ind w:left="0" w:right="-46"/>
              <w:jc w:val="center"/>
              <w:rPr>
                <w:rFonts w:ascii="Times New Roman" w:hAnsi="Times New Roman" w:cs="Times New Roman"/>
                <w:szCs w:val="24"/>
              </w:rPr>
            </w:pPr>
            <w:r w:rsidRPr="000F3AD5">
              <w:rPr>
                <w:rFonts w:ascii="Times New Roman" w:hAnsi="Times New Roman" w:cs="Times New Roman"/>
                <w:szCs w:val="24"/>
              </w:rPr>
              <w:t>Total</w:t>
            </w:r>
          </w:p>
        </w:tc>
        <w:tc>
          <w:tcPr>
            <w:tcW w:w="1663" w:type="pct"/>
            <w:tcBorders>
              <w:top w:val="single" w:sz="4" w:space="0" w:color="auto"/>
              <w:left w:val="nil"/>
              <w:bottom w:val="single" w:sz="4" w:space="0" w:color="auto"/>
              <w:right w:val="nil"/>
            </w:tcBorders>
            <w:vAlign w:val="bottom"/>
            <w:hideMark/>
          </w:tcPr>
          <w:p w:rsidR="0005725D" w:rsidRPr="000F3AD5" w:rsidRDefault="0005725D" w:rsidP="00572BED">
            <w:pPr>
              <w:pStyle w:val="ListParagraph"/>
              <w:tabs>
                <w:tab w:val="left" w:pos="8931"/>
              </w:tabs>
              <w:autoSpaceDE w:val="0"/>
              <w:autoSpaceDN w:val="0"/>
              <w:adjustRightInd w:val="0"/>
              <w:ind w:left="0" w:right="-46"/>
              <w:jc w:val="center"/>
              <w:rPr>
                <w:rFonts w:ascii="Times New Roman" w:hAnsi="Times New Roman" w:cs="Times New Roman"/>
                <w:szCs w:val="24"/>
              </w:rPr>
            </w:pPr>
            <w:r w:rsidRPr="000F3AD5">
              <w:rPr>
                <w:rFonts w:ascii="Times New Roman" w:hAnsi="Times New Roman" w:cs="Times New Roman"/>
                <w:szCs w:val="24"/>
              </w:rPr>
              <w:t>45</w:t>
            </w:r>
          </w:p>
        </w:tc>
        <w:tc>
          <w:tcPr>
            <w:tcW w:w="1703" w:type="pct"/>
            <w:tcBorders>
              <w:top w:val="single" w:sz="4" w:space="0" w:color="auto"/>
              <w:left w:val="nil"/>
              <w:bottom w:val="single" w:sz="4" w:space="0" w:color="auto"/>
              <w:right w:val="nil"/>
            </w:tcBorders>
            <w:vAlign w:val="bottom"/>
            <w:hideMark/>
          </w:tcPr>
          <w:p w:rsidR="0005725D" w:rsidRPr="000F3AD5" w:rsidRDefault="0005725D" w:rsidP="00572BED">
            <w:pPr>
              <w:pStyle w:val="ListParagraph"/>
              <w:tabs>
                <w:tab w:val="left" w:pos="8931"/>
              </w:tabs>
              <w:autoSpaceDE w:val="0"/>
              <w:autoSpaceDN w:val="0"/>
              <w:adjustRightInd w:val="0"/>
              <w:ind w:left="0" w:right="-46"/>
              <w:jc w:val="center"/>
              <w:rPr>
                <w:rFonts w:ascii="Times New Roman" w:hAnsi="Times New Roman" w:cs="Times New Roman"/>
                <w:szCs w:val="24"/>
              </w:rPr>
            </w:pPr>
            <w:r w:rsidRPr="000F3AD5">
              <w:rPr>
                <w:rFonts w:ascii="Times New Roman" w:hAnsi="Times New Roman" w:cs="Times New Roman"/>
                <w:szCs w:val="24"/>
              </w:rPr>
              <w:t>100</w:t>
            </w:r>
          </w:p>
        </w:tc>
      </w:tr>
    </w:tbl>
    <w:p w:rsidR="0005725D" w:rsidRPr="000F3AD5" w:rsidRDefault="0005725D" w:rsidP="0005725D">
      <w:pPr>
        <w:adjustRightInd w:val="0"/>
        <w:spacing w:after="0"/>
        <w:jc w:val="both"/>
        <w:rPr>
          <w:rFonts w:ascii="Times New Roman" w:hAnsi="Times New Roman" w:cs="Times New Roman"/>
          <w:szCs w:val="24"/>
        </w:rPr>
      </w:pPr>
      <w:r w:rsidRPr="000F3AD5">
        <w:rPr>
          <w:rFonts w:ascii="Times New Roman" w:hAnsi="Times New Roman" w:cs="Times New Roman"/>
          <w:szCs w:val="24"/>
        </w:rPr>
        <w:t xml:space="preserve">Berdasarkan data yang disajikan pada Tabel di atas diketahui bahwa sebesar 73 persen atau sebanyak 33 rumahtangga melakukan strategi rekayasa sumber nafkah. Rekayasa sumber nafkah yang dilakukan berupa penambahan peralatan pertanian, memperluas lahan (ekstensifikasi), merekrut tenaga kerja dan menambah jam kerja (intensifikasi). Strategi yang banyak dilakukan oleh rumahtangga didominasi dengan memperluas lahan mereka (ekstensifikasi) dan perekrutan tenaga kerja di lahan. Rumahtangga yang memperluas lahan (ekstensifikasi) melakukannya apabila hasil penjualan panen komoditas yang ditanam menghasilkan untung yang besar, keuntungannya akan digunakan untuk </w:t>
      </w:r>
      <w:r w:rsidRPr="000F3AD5">
        <w:rPr>
          <w:rFonts w:ascii="Times New Roman" w:hAnsi="Times New Roman" w:cs="Times New Roman"/>
          <w:szCs w:val="24"/>
        </w:rPr>
        <w:lastRenderedPageBreak/>
        <w:t>membeli lahan. Strategi rekayasa ini dilakukan oleh rumahtangga yang bertani di kawasan non-hutan, karena pada aturannya hutan tidak boleh dibuka untuk dijadikan lahan.</w:t>
      </w:r>
    </w:p>
    <w:p w:rsidR="0005725D" w:rsidRPr="000F3AD5" w:rsidRDefault="0005725D" w:rsidP="0005725D">
      <w:pPr>
        <w:adjustRightInd w:val="0"/>
        <w:spacing w:after="0"/>
        <w:jc w:val="both"/>
        <w:rPr>
          <w:rFonts w:ascii="Times New Roman" w:hAnsi="Times New Roman" w:cs="Times New Roman"/>
          <w:szCs w:val="24"/>
        </w:rPr>
      </w:pPr>
      <w:r w:rsidRPr="000F3AD5">
        <w:rPr>
          <w:rFonts w:ascii="Times New Roman" w:hAnsi="Times New Roman" w:cs="Times New Roman"/>
          <w:szCs w:val="24"/>
        </w:rPr>
        <w:t>Berdasarkan penuturan responden yang melakukan perluasan lahan, hal ini dilakukan sedari awal mereka berkecimpung dalam pertanian. Seperti contoh, awal mula responden memiliki lahan seluas 2</w:t>
      </w:r>
      <w:r w:rsidRPr="000F3AD5">
        <w:rPr>
          <w:rFonts w:ascii="Times New Roman" w:hAnsi="Times New Roman" w:cs="Times New Roman"/>
          <w:szCs w:val="24"/>
          <w:lang w:val="en-ID"/>
        </w:rPr>
        <w:t>.</w:t>
      </w:r>
      <w:r w:rsidRPr="000F3AD5">
        <w:rPr>
          <w:rFonts w:ascii="Times New Roman" w:hAnsi="Times New Roman" w:cs="Times New Roman"/>
          <w:szCs w:val="24"/>
        </w:rPr>
        <w:t>500 m</w:t>
      </w:r>
      <w:r w:rsidRPr="000F3AD5">
        <w:rPr>
          <w:rFonts w:ascii="Times New Roman" w:hAnsi="Times New Roman" w:cs="Times New Roman"/>
          <w:szCs w:val="24"/>
          <w:vertAlign w:val="superscript"/>
        </w:rPr>
        <w:t>2</w:t>
      </w:r>
      <w:r w:rsidRPr="000F3AD5">
        <w:rPr>
          <w:rFonts w:ascii="Times New Roman" w:hAnsi="Times New Roman" w:cs="Times New Roman"/>
          <w:szCs w:val="24"/>
        </w:rPr>
        <w:t>, kemudian respoden tersebut melakukan proses produksi pertanian dan terus melakukannya. Saat mendapat hasil produksi dan dirasa mendapatkan lebih dari biasanya, maka responden akan menambah luas lahannya guna nantinya hal seperti sebelumnya terjadi. Kemudian proses produksi pertanian berulang kembali hingga hasil produksi didapatkan dan akhirnya responden memiliki lahan seluas 10</w:t>
      </w:r>
      <w:r w:rsidRPr="000F3AD5">
        <w:rPr>
          <w:rFonts w:ascii="Times New Roman" w:hAnsi="Times New Roman" w:cs="Times New Roman"/>
          <w:szCs w:val="24"/>
          <w:lang w:val="en-ID"/>
        </w:rPr>
        <w:t>.</w:t>
      </w:r>
      <w:r w:rsidRPr="000F3AD5">
        <w:rPr>
          <w:rFonts w:ascii="Times New Roman" w:hAnsi="Times New Roman" w:cs="Times New Roman"/>
          <w:szCs w:val="24"/>
        </w:rPr>
        <w:t>000 m</w:t>
      </w:r>
      <w:r w:rsidRPr="000F3AD5">
        <w:rPr>
          <w:rFonts w:ascii="Times New Roman" w:hAnsi="Times New Roman" w:cs="Times New Roman"/>
          <w:szCs w:val="24"/>
          <w:vertAlign w:val="superscript"/>
        </w:rPr>
        <w:t>2</w:t>
      </w:r>
      <w:r w:rsidRPr="000F3AD5">
        <w:rPr>
          <w:rFonts w:ascii="Times New Roman" w:hAnsi="Times New Roman" w:cs="Times New Roman"/>
          <w:szCs w:val="24"/>
        </w:rPr>
        <w:t xml:space="preserve">. Proses seperti itulah yang kemudian dijadikan akumulasi oleh tiap responden yang melakukan rekayasa berupa memperluas lahannya. </w:t>
      </w:r>
    </w:p>
    <w:p w:rsidR="0005725D" w:rsidRPr="000F3AD5" w:rsidRDefault="0005725D" w:rsidP="0005725D">
      <w:pPr>
        <w:adjustRightInd w:val="0"/>
        <w:spacing w:after="0"/>
        <w:ind w:firstLine="709"/>
        <w:jc w:val="both"/>
        <w:rPr>
          <w:rFonts w:ascii="Times New Roman" w:hAnsi="Times New Roman" w:cs="Times New Roman"/>
          <w:szCs w:val="24"/>
        </w:rPr>
      </w:pPr>
      <w:r w:rsidRPr="000F3AD5">
        <w:rPr>
          <w:rFonts w:ascii="Times New Roman" w:hAnsi="Times New Roman" w:cs="Times New Roman"/>
          <w:szCs w:val="24"/>
        </w:rPr>
        <w:t xml:space="preserve">Responden yang melakukan perekrutan tenaga kerja memanfaatkan tenaga kerja yang ada di dalam rumahtangga atau merekrut tenaga kerja dari saudara mereka sendiri. Strategi rekayasa ini dilakukan oleh rumahtangga yang bertani di kawasan hutan. Selain untuk memudahkan proses bertani di kawasan hutan, hal lainnya pula dapat menjadi sumber pekerjaan bagi penduduk lain yang tidak memiliki lahan sehingga akan menciptakan sebuah pola yang menguntungkan antara penduduk. Penduduk yang bekerja sebagai buruh tani, mereka  akan menambah jam kerja untuk mendapatkan upah lebih banyak. Hal tersebut dikarenakan upah yang mereka dapatkan diukur per jam, itu berarti upah mereka bergantung pada lamanya jam kerja yang mereka curahkan. Namun, bagi penduduk yang memiliki lahan namun tidak mengolah lahannya sendiri, mereka biasanya merekrut tenaga kerja untuk mengolah lahan tersebut. Tenaga kerja tersebut di rekrut dari dalam keluarga atau berasal dari saudara di luar keluarga inti maupun tetangga. Rumahtangga yang tidak melakukan rekayasa sumber nafkah yaitu sebesar 27 persen atau sebanyak 12 responden, mereka adalah penduduk yang tidak memiliki lahan dan bekerja dengan menggarap lahan milik </w:t>
      </w:r>
      <w:r w:rsidRPr="000F3AD5">
        <w:rPr>
          <w:rFonts w:ascii="Times New Roman" w:hAnsi="Times New Roman" w:cs="Times New Roman"/>
          <w:szCs w:val="24"/>
        </w:rPr>
        <w:lastRenderedPageBreak/>
        <w:t xml:space="preserve">pengembang. Lahan milik pengembang ini dulunya adalah lahan milik penduduk yang sudah dijual pada pengembang karena adanya rencana proyek pembangunan jalur puncak II yang akan melewati daerah di Desa Sukawangi. Oleh karena itu, penduduk menjual lahannya pada pengembang kemudian bekerja di lahan tersebut. Berdasarkan data di lapang diketahui bahwa responden yang tidak melakukan rekayasa sumber nafkah karena bekerja dengan mandor yang sudah menyiapkan segala sesuatunya. Sehingga tidak perlu menambah peralatan, memperluas lahan, merekrut tenaga kerja serta menambah jam kerja hanya cukup mengeluarkan tenaga dan waktu saja. </w:t>
      </w:r>
    </w:p>
    <w:p w:rsidR="001C7B1B" w:rsidRPr="000F3AD5" w:rsidRDefault="001C7B1B" w:rsidP="001C7B1B">
      <w:pPr>
        <w:adjustRightInd w:val="0"/>
        <w:spacing w:after="0"/>
        <w:jc w:val="both"/>
        <w:rPr>
          <w:rFonts w:ascii="Times New Roman" w:hAnsi="Times New Roman" w:cs="Times New Roman"/>
          <w:szCs w:val="24"/>
        </w:rPr>
      </w:pPr>
    </w:p>
    <w:p w:rsidR="001C7B1B" w:rsidRPr="000F3AD5" w:rsidRDefault="001C7B1B" w:rsidP="001C7B1B">
      <w:pPr>
        <w:spacing w:after="0"/>
        <w:rPr>
          <w:rFonts w:ascii="Times New Roman" w:hAnsi="Times New Roman" w:cs="Times New Roman"/>
          <w:b/>
        </w:rPr>
      </w:pPr>
      <w:bookmarkStart w:id="14" w:name="_Toc498637725"/>
      <w:r w:rsidRPr="000F3AD5">
        <w:rPr>
          <w:rFonts w:ascii="Times New Roman" w:hAnsi="Times New Roman" w:cs="Times New Roman"/>
          <w:b/>
        </w:rPr>
        <w:t>Pola Nafkah Ganda</w:t>
      </w:r>
      <w:bookmarkEnd w:id="14"/>
    </w:p>
    <w:p w:rsidR="001C7B1B" w:rsidRPr="000F3AD5" w:rsidRDefault="001C7B1B" w:rsidP="001C7B1B">
      <w:pPr>
        <w:adjustRightInd w:val="0"/>
        <w:spacing w:after="0"/>
        <w:jc w:val="both"/>
        <w:rPr>
          <w:rFonts w:ascii="Times New Roman" w:hAnsi="Times New Roman" w:cs="Times New Roman"/>
          <w:szCs w:val="24"/>
        </w:rPr>
      </w:pPr>
      <w:r w:rsidRPr="000F3AD5">
        <w:rPr>
          <w:rFonts w:ascii="Times New Roman" w:hAnsi="Times New Roman" w:cs="Times New Roman"/>
          <w:szCs w:val="24"/>
        </w:rPr>
        <w:t>Pola nafkah ganda yang memiliki arti bahwa suatu rumahtangga memiliki sumber penghasilan tambahan yang dilakukan dengan menerapkan keanekaragaman pola nafkah yang merupakan usaha yang dilakukan dengan cara mencari pekerjaan selain pertanian untuk memeroleh pendapatan. Sumber pendapatan ini dapat beragam sesuai dengan pilihan rasional dari setiap anggota rumahtangga.</w:t>
      </w:r>
    </w:p>
    <w:tbl>
      <w:tblPr>
        <w:tblStyle w:val="TableGrid"/>
        <w:tblW w:w="5000" w:type="pct"/>
        <w:tblInd w:w="0" w:type="dxa"/>
        <w:tblBorders>
          <w:left w:val="none" w:sz="0" w:space="0" w:color="auto"/>
          <w:right w:val="none" w:sz="0" w:space="0" w:color="auto"/>
          <w:insideV w:val="none" w:sz="0" w:space="0" w:color="auto"/>
        </w:tblBorders>
        <w:tblLook w:val="04A0"/>
      </w:tblPr>
      <w:tblGrid>
        <w:gridCol w:w="1428"/>
        <w:gridCol w:w="1453"/>
        <w:gridCol w:w="1488"/>
      </w:tblGrid>
      <w:tr w:rsidR="001C7B1B" w:rsidRPr="000F3AD5" w:rsidTr="00572BED">
        <w:tc>
          <w:tcPr>
            <w:tcW w:w="1634" w:type="pct"/>
            <w:vMerge w:val="restart"/>
            <w:tcBorders>
              <w:top w:val="single" w:sz="4" w:space="0" w:color="auto"/>
              <w:left w:val="nil"/>
              <w:bottom w:val="single" w:sz="4" w:space="0" w:color="auto"/>
              <w:right w:val="nil"/>
            </w:tcBorders>
          </w:tcPr>
          <w:p w:rsidR="001C7B1B" w:rsidRPr="000F3AD5" w:rsidRDefault="001C7B1B" w:rsidP="00572BED">
            <w:pPr>
              <w:pStyle w:val="ListParagraph"/>
              <w:tabs>
                <w:tab w:val="left" w:pos="8931"/>
              </w:tabs>
              <w:autoSpaceDE w:val="0"/>
              <w:autoSpaceDN w:val="0"/>
              <w:adjustRightInd w:val="0"/>
              <w:ind w:left="0" w:right="-46"/>
              <w:jc w:val="both"/>
              <w:rPr>
                <w:rFonts w:ascii="Times New Roman" w:hAnsi="Times New Roman" w:cs="Times New Roman"/>
                <w:szCs w:val="24"/>
              </w:rPr>
            </w:pPr>
          </w:p>
        </w:tc>
        <w:tc>
          <w:tcPr>
            <w:tcW w:w="3366" w:type="pct"/>
            <w:gridSpan w:val="2"/>
            <w:tcBorders>
              <w:top w:val="single" w:sz="4" w:space="0" w:color="auto"/>
              <w:left w:val="nil"/>
              <w:bottom w:val="single" w:sz="4" w:space="0" w:color="auto"/>
              <w:right w:val="nil"/>
            </w:tcBorders>
            <w:hideMark/>
          </w:tcPr>
          <w:p w:rsidR="001C7B1B" w:rsidRPr="000F3AD5" w:rsidRDefault="001C7B1B" w:rsidP="00572BED">
            <w:pPr>
              <w:pStyle w:val="ListParagraph"/>
              <w:tabs>
                <w:tab w:val="left" w:pos="8931"/>
              </w:tabs>
              <w:autoSpaceDE w:val="0"/>
              <w:autoSpaceDN w:val="0"/>
              <w:adjustRightInd w:val="0"/>
              <w:ind w:left="0" w:right="-46"/>
              <w:jc w:val="center"/>
              <w:rPr>
                <w:rFonts w:ascii="Times New Roman" w:hAnsi="Times New Roman" w:cs="Times New Roman"/>
                <w:szCs w:val="24"/>
              </w:rPr>
            </w:pPr>
            <w:r w:rsidRPr="000F3AD5">
              <w:rPr>
                <w:rFonts w:ascii="Times New Roman" w:hAnsi="Times New Roman" w:cs="Times New Roman"/>
                <w:szCs w:val="24"/>
              </w:rPr>
              <w:t>Pola Nafkah Ganda</w:t>
            </w:r>
          </w:p>
        </w:tc>
      </w:tr>
      <w:tr w:rsidR="001C7B1B" w:rsidRPr="000F3AD5" w:rsidTr="00572BED">
        <w:tc>
          <w:tcPr>
            <w:tcW w:w="0" w:type="auto"/>
            <w:vMerge/>
            <w:tcBorders>
              <w:top w:val="single" w:sz="4" w:space="0" w:color="auto"/>
              <w:left w:val="nil"/>
              <w:bottom w:val="single" w:sz="4" w:space="0" w:color="auto"/>
              <w:right w:val="nil"/>
            </w:tcBorders>
            <w:vAlign w:val="center"/>
            <w:hideMark/>
          </w:tcPr>
          <w:p w:rsidR="001C7B1B" w:rsidRPr="000F3AD5" w:rsidRDefault="001C7B1B" w:rsidP="00572BED">
            <w:pPr>
              <w:rPr>
                <w:rFonts w:ascii="Times New Roman" w:eastAsia="Calibri" w:hAnsi="Times New Roman" w:cs="Times New Roman"/>
                <w:szCs w:val="24"/>
              </w:rPr>
            </w:pPr>
          </w:p>
        </w:tc>
        <w:tc>
          <w:tcPr>
            <w:tcW w:w="1663" w:type="pct"/>
            <w:tcBorders>
              <w:top w:val="single" w:sz="4" w:space="0" w:color="auto"/>
              <w:left w:val="nil"/>
              <w:bottom w:val="single" w:sz="4" w:space="0" w:color="auto"/>
              <w:right w:val="nil"/>
            </w:tcBorders>
            <w:hideMark/>
          </w:tcPr>
          <w:p w:rsidR="001C7B1B" w:rsidRPr="000F3AD5" w:rsidRDefault="001C7B1B" w:rsidP="00572BED">
            <w:pPr>
              <w:pStyle w:val="ListParagraph"/>
              <w:tabs>
                <w:tab w:val="left" w:pos="8931"/>
              </w:tabs>
              <w:autoSpaceDE w:val="0"/>
              <w:autoSpaceDN w:val="0"/>
              <w:adjustRightInd w:val="0"/>
              <w:ind w:left="0" w:right="-46"/>
              <w:jc w:val="center"/>
              <w:rPr>
                <w:rFonts w:ascii="Times New Roman" w:hAnsi="Times New Roman" w:cs="Times New Roman"/>
                <w:szCs w:val="24"/>
              </w:rPr>
            </w:pPr>
            <w:r w:rsidRPr="000F3AD5">
              <w:rPr>
                <w:rFonts w:ascii="Times New Roman" w:hAnsi="Times New Roman" w:cs="Times New Roman"/>
                <w:szCs w:val="24"/>
              </w:rPr>
              <w:t>Jumlah (n)</w:t>
            </w:r>
          </w:p>
        </w:tc>
        <w:tc>
          <w:tcPr>
            <w:tcW w:w="1703" w:type="pct"/>
            <w:tcBorders>
              <w:top w:val="single" w:sz="4" w:space="0" w:color="auto"/>
              <w:left w:val="nil"/>
              <w:bottom w:val="single" w:sz="4" w:space="0" w:color="auto"/>
              <w:right w:val="nil"/>
            </w:tcBorders>
            <w:hideMark/>
          </w:tcPr>
          <w:p w:rsidR="001C7B1B" w:rsidRPr="000F3AD5" w:rsidRDefault="001C7B1B" w:rsidP="00572BED">
            <w:pPr>
              <w:pStyle w:val="ListParagraph"/>
              <w:tabs>
                <w:tab w:val="left" w:pos="8931"/>
              </w:tabs>
              <w:autoSpaceDE w:val="0"/>
              <w:autoSpaceDN w:val="0"/>
              <w:adjustRightInd w:val="0"/>
              <w:ind w:left="0" w:right="-46"/>
              <w:jc w:val="center"/>
              <w:rPr>
                <w:rFonts w:ascii="Times New Roman" w:hAnsi="Times New Roman" w:cs="Times New Roman"/>
                <w:szCs w:val="24"/>
              </w:rPr>
            </w:pPr>
            <w:r w:rsidRPr="000F3AD5">
              <w:rPr>
                <w:rFonts w:ascii="Times New Roman" w:hAnsi="Times New Roman" w:cs="Times New Roman"/>
                <w:szCs w:val="24"/>
              </w:rPr>
              <w:t>Persentase (%)</w:t>
            </w:r>
          </w:p>
        </w:tc>
      </w:tr>
      <w:tr w:rsidR="001C7B1B" w:rsidRPr="000F3AD5" w:rsidTr="00572BED">
        <w:tc>
          <w:tcPr>
            <w:tcW w:w="1634" w:type="pct"/>
            <w:tcBorders>
              <w:top w:val="single" w:sz="4" w:space="0" w:color="auto"/>
              <w:left w:val="nil"/>
              <w:bottom w:val="single" w:sz="4" w:space="0" w:color="auto"/>
              <w:right w:val="nil"/>
            </w:tcBorders>
            <w:hideMark/>
          </w:tcPr>
          <w:p w:rsidR="001C7B1B" w:rsidRPr="000F3AD5" w:rsidRDefault="001C7B1B" w:rsidP="00572BED">
            <w:pPr>
              <w:pStyle w:val="ListParagraph"/>
              <w:tabs>
                <w:tab w:val="left" w:pos="8931"/>
              </w:tabs>
              <w:autoSpaceDE w:val="0"/>
              <w:autoSpaceDN w:val="0"/>
              <w:adjustRightInd w:val="0"/>
              <w:ind w:left="0" w:right="-46"/>
              <w:jc w:val="center"/>
              <w:rPr>
                <w:rFonts w:ascii="Times New Roman" w:eastAsia="Calibri" w:hAnsi="Times New Roman" w:cs="Times New Roman"/>
                <w:szCs w:val="24"/>
              </w:rPr>
            </w:pPr>
            <w:r w:rsidRPr="000F3AD5">
              <w:rPr>
                <w:rFonts w:ascii="Times New Roman" w:hAnsi="Times New Roman" w:cs="Times New Roman"/>
                <w:szCs w:val="24"/>
              </w:rPr>
              <w:t>Ya</w:t>
            </w:r>
          </w:p>
          <w:p w:rsidR="001C7B1B" w:rsidRPr="000F3AD5" w:rsidRDefault="001C7B1B" w:rsidP="00572BED">
            <w:pPr>
              <w:pStyle w:val="ListParagraph"/>
              <w:tabs>
                <w:tab w:val="left" w:pos="8931"/>
              </w:tabs>
              <w:autoSpaceDE w:val="0"/>
              <w:autoSpaceDN w:val="0"/>
              <w:adjustRightInd w:val="0"/>
              <w:ind w:left="0" w:right="-46"/>
              <w:jc w:val="center"/>
              <w:rPr>
                <w:rFonts w:ascii="Times New Roman" w:hAnsi="Times New Roman" w:cs="Times New Roman"/>
                <w:szCs w:val="24"/>
              </w:rPr>
            </w:pPr>
            <w:r w:rsidRPr="000F3AD5">
              <w:rPr>
                <w:rFonts w:ascii="Times New Roman" w:hAnsi="Times New Roman" w:cs="Times New Roman"/>
                <w:szCs w:val="24"/>
              </w:rPr>
              <w:t>Tidak</w:t>
            </w:r>
          </w:p>
        </w:tc>
        <w:tc>
          <w:tcPr>
            <w:tcW w:w="1663" w:type="pct"/>
            <w:tcBorders>
              <w:top w:val="single" w:sz="4" w:space="0" w:color="auto"/>
              <w:left w:val="nil"/>
              <w:bottom w:val="single" w:sz="4" w:space="0" w:color="auto"/>
              <w:right w:val="nil"/>
            </w:tcBorders>
            <w:vAlign w:val="center"/>
            <w:hideMark/>
          </w:tcPr>
          <w:p w:rsidR="001C7B1B" w:rsidRPr="000F3AD5" w:rsidRDefault="001C7B1B" w:rsidP="00572BED">
            <w:pPr>
              <w:pStyle w:val="ListParagraph"/>
              <w:tabs>
                <w:tab w:val="left" w:pos="8931"/>
              </w:tabs>
              <w:autoSpaceDE w:val="0"/>
              <w:autoSpaceDN w:val="0"/>
              <w:adjustRightInd w:val="0"/>
              <w:ind w:left="0" w:right="-46"/>
              <w:jc w:val="center"/>
              <w:rPr>
                <w:rFonts w:ascii="Times New Roman" w:eastAsia="Calibri" w:hAnsi="Times New Roman" w:cs="Times New Roman"/>
                <w:szCs w:val="24"/>
              </w:rPr>
            </w:pPr>
            <w:r w:rsidRPr="000F3AD5">
              <w:rPr>
                <w:rFonts w:ascii="Times New Roman" w:hAnsi="Times New Roman" w:cs="Times New Roman"/>
                <w:szCs w:val="24"/>
              </w:rPr>
              <w:t>20</w:t>
            </w:r>
          </w:p>
          <w:p w:rsidR="001C7B1B" w:rsidRPr="000F3AD5" w:rsidRDefault="001C7B1B" w:rsidP="00572BED">
            <w:pPr>
              <w:pStyle w:val="ListParagraph"/>
              <w:tabs>
                <w:tab w:val="left" w:pos="8931"/>
              </w:tabs>
              <w:autoSpaceDE w:val="0"/>
              <w:autoSpaceDN w:val="0"/>
              <w:adjustRightInd w:val="0"/>
              <w:ind w:left="0" w:right="-46"/>
              <w:jc w:val="center"/>
              <w:rPr>
                <w:rFonts w:ascii="Times New Roman" w:hAnsi="Times New Roman" w:cs="Times New Roman"/>
                <w:szCs w:val="24"/>
              </w:rPr>
            </w:pPr>
            <w:r w:rsidRPr="000F3AD5">
              <w:rPr>
                <w:rFonts w:ascii="Times New Roman" w:hAnsi="Times New Roman" w:cs="Times New Roman"/>
                <w:szCs w:val="24"/>
              </w:rPr>
              <w:t>25</w:t>
            </w:r>
          </w:p>
        </w:tc>
        <w:tc>
          <w:tcPr>
            <w:tcW w:w="1703" w:type="pct"/>
            <w:tcBorders>
              <w:top w:val="single" w:sz="4" w:space="0" w:color="auto"/>
              <w:left w:val="nil"/>
              <w:bottom w:val="single" w:sz="4" w:space="0" w:color="auto"/>
              <w:right w:val="nil"/>
            </w:tcBorders>
            <w:vAlign w:val="center"/>
            <w:hideMark/>
          </w:tcPr>
          <w:p w:rsidR="001C7B1B" w:rsidRPr="000F3AD5" w:rsidRDefault="001C7B1B" w:rsidP="00572BED">
            <w:pPr>
              <w:pStyle w:val="ListParagraph"/>
              <w:tabs>
                <w:tab w:val="left" w:pos="8931"/>
              </w:tabs>
              <w:autoSpaceDE w:val="0"/>
              <w:autoSpaceDN w:val="0"/>
              <w:adjustRightInd w:val="0"/>
              <w:ind w:left="0" w:right="-46"/>
              <w:jc w:val="center"/>
              <w:rPr>
                <w:rFonts w:ascii="Times New Roman" w:eastAsia="Calibri" w:hAnsi="Times New Roman" w:cs="Times New Roman"/>
                <w:szCs w:val="24"/>
              </w:rPr>
            </w:pPr>
            <w:r w:rsidRPr="000F3AD5">
              <w:rPr>
                <w:rFonts w:ascii="Times New Roman" w:hAnsi="Times New Roman" w:cs="Times New Roman"/>
                <w:szCs w:val="24"/>
              </w:rPr>
              <w:t>44</w:t>
            </w:r>
          </w:p>
          <w:p w:rsidR="001C7B1B" w:rsidRPr="000F3AD5" w:rsidRDefault="001C7B1B" w:rsidP="00572BED">
            <w:pPr>
              <w:pStyle w:val="ListParagraph"/>
              <w:tabs>
                <w:tab w:val="left" w:pos="8931"/>
              </w:tabs>
              <w:autoSpaceDE w:val="0"/>
              <w:autoSpaceDN w:val="0"/>
              <w:adjustRightInd w:val="0"/>
              <w:ind w:left="0" w:right="-46"/>
              <w:jc w:val="center"/>
              <w:rPr>
                <w:rFonts w:ascii="Times New Roman" w:hAnsi="Times New Roman" w:cs="Times New Roman"/>
                <w:szCs w:val="24"/>
              </w:rPr>
            </w:pPr>
            <w:r w:rsidRPr="000F3AD5">
              <w:rPr>
                <w:rFonts w:ascii="Times New Roman" w:hAnsi="Times New Roman" w:cs="Times New Roman"/>
                <w:szCs w:val="24"/>
              </w:rPr>
              <w:t>56</w:t>
            </w:r>
          </w:p>
        </w:tc>
      </w:tr>
      <w:tr w:rsidR="001C7B1B" w:rsidRPr="000F3AD5" w:rsidTr="00572BED">
        <w:tc>
          <w:tcPr>
            <w:tcW w:w="1634" w:type="pct"/>
            <w:tcBorders>
              <w:top w:val="single" w:sz="4" w:space="0" w:color="auto"/>
              <w:left w:val="nil"/>
              <w:bottom w:val="single" w:sz="4" w:space="0" w:color="auto"/>
              <w:right w:val="nil"/>
            </w:tcBorders>
            <w:vAlign w:val="bottom"/>
            <w:hideMark/>
          </w:tcPr>
          <w:p w:rsidR="001C7B1B" w:rsidRPr="000F3AD5" w:rsidRDefault="001C7B1B" w:rsidP="00572BED">
            <w:pPr>
              <w:pStyle w:val="ListParagraph"/>
              <w:tabs>
                <w:tab w:val="left" w:pos="8931"/>
              </w:tabs>
              <w:autoSpaceDE w:val="0"/>
              <w:autoSpaceDN w:val="0"/>
              <w:adjustRightInd w:val="0"/>
              <w:ind w:left="0" w:right="-46"/>
              <w:jc w:val="center"/>
              <w:rPr>
                <w:rFonts w:ascii="Times New Roman" w:hAnsi="Times New Roman" w:cs="Times New Roman"/>
                <w:szCs w:val="24"/>
              </w:rPr>
            </w:pPr>
            <w:r w:rsidRPr="000F3AD5">
              <w:rPr>
                <w:rFonts w:ascii="Times New Roman" w:hAnsi="Times New Roman" w:cs="Times New Roman"/>
                <w:szCs w:val="24"/>
              </w:rPr>
              <w:t>Total</w:t>
            </w:r>
          </w:p>
        </w:tc>
        <w:tc>
          <w:tcPr>
            <w:tcW w:w="1663" w:type="pct"/>
            <w:tcBorders>
              <w:top w:val="single" w:sz="4" w:space="0" w:color="auto"/>
              <w:left w:val="nil"/>
              <w:bottom w:val="single" w:sz="4" w:space="0" w:color="auto"/>
              <w:right w:val="nil"/>
            </w:tcBorders>
            <w:vAlign w:val="bottom"/>
            <w:hideMark/>
          </w:tcPr>
          <w:p w:rsidR="001C7B1B" w:rsidRPr="000F3AD5" w:rsidRDefault="001C7B1B" w:rsidP="00572BED">
            <w:pPr>
              <w:pStyle w:val="ListParagraph"/>
              <w:tabs>
                <w:tab w:val="left" w:pos="8931"/>
              </w:tabs>
              <w:autoSpaceDE w:val="0"/>
              <w:autoSpaceDN w:val="0"/>
              <w:adjustRightInd w:val="0"/>
              <w:ind w:left="0" w:right="-46"/>
              <w:jc w:val="center"/>
              <w:rPr>
                <w:rFonts w:ascii="Times New Roman" w:hAnsi="Times New Roman" w:cs="Times New Roman"/>
                <w:szCs w:val="24"/>
              </w:rPr>
            </w:pPr>
            <w:r w:rsidRPr="000F3AD5">
              <w:rPr>
                <w:rFonts w:ascii="Times New Roman" w:hAnsi="Times New Roman" w:cs="Times New Roman"/>
                <w:szCs w:val="24"/>
              </w:rPr>
              <w:t>45</w:t>
            </w:r>
          </w:p>
        </w:tc>
        <w:tc>
          <w:tcPr>
            <w:tcW w:w="1703" w:type="pct"/>
            <w:tcBorders>
              <w:top w:val="single" w:sz="4" w:space="0" w:color="auto"/>
              <w:left w:val="nil"/>
              <w:bottom w:val="single" w:sz="4" w:space="0" w:color="auto"/>
              <w:right w:val="nil"/>
            </w:tcBorders>
            <w:vAlign w:val="bottom"/>
            <w:hideMark/>
          </w:tcPr>
          <w:p w:rsidR="001C7B1B" w:rsidRPr="000F3AD5" w:rsidRDefault="001C7B1B" w:rsidP="00572BED">
            <w:pPr>
              <w:pStyle w:val="ListParagraph"/>
              <w:tabs>
                <w:tab w:val="left" w:pos="8931"/>
              </w:tabs>
              <w:autoSpaceDE w:val="0"/>
              <w:autoSpaceDN w:val="0"/>
              <w:adjustRightInd w:val="0"/>
              <w:ind w:left="0" w:right="-46"/>
              <w:jc w:val="center"/>
              <w:rPr>
                <w:rFonts w:ascii="Times New Roman" w:hAnsi="Times New Roman" w:cs="Times New Roman"/>
                <w:szCs w:val="24"/>
              </w:rPr>
            </w:pPr>
            <w:r w:rsidRPr="000F3AD5">
              <w:rPr>
                <w:rFonts w:ascii="Times New Roman" w:hAnsi="Times New Roman" w:cs="Times New Roman"/>
                <w:szCs w:val="24"/>
              </w:rPr>
              <w:t>100</w:t>
            </w:r>
          </w:p>
        </w:tc>
      </w:tr>
    </w:tbl>
    <w:p w:rsidR="006D4063" w:rsidRPr="000F3AD5" w:rsidRDefault="001C7B1B" w:rsidP="001C7B1B">
      <w:pPr>
        <w:tabs>
          <w:tab w:val="left" w:pos="709"/>
        </w:tabs>
        <w:spacing w:after="0"/>
        <w:jc w:val="both"/>
        <w:rPr>
          <w:rFonts w:ascii="Times New Roman" w:hAnsi="Times New Roman" w:cs="Times New Roman"/>
        </w:rPr>
      </w:pPr>
      <w:r w:rsidRPr="000F3AD5">
        <w:rPr>
          <w:rFonts w:ascii="Times New Roman" w:eastAsia="MS Mincho" w:hAnsi="Times New Roman" w:cs="Times New Roman"/>
          <w:lang w:eastAsia="ja-JP"/>
        </w:rPr>
        <w:t xml:space="preserve">Berdasarkan data yang disajikan pada Tabel di atas, diketahui bahwa terdapat 20 rumahtangga atau sebesar 44 persen melakukan strategi pola nafkah ganda. Seperti yang telah dijelaskan sebelumnya, pola nafkah ganda yang dimaksudkan di sini adalah upaya </w:t>
      </w:r>
      <w:r w:rsidRPr="000F3AD5">
        <w:rPr>
          <w:rFonts w:ascii="Times New Roman" w:hAnsi="Times New Roman" w:cs="Times New Roman"/>
        </w:rPr>
        <w:t xml:space="preserve">rumahtangga memiliki sumber penghasilan tambahan yang dilakukan dengan menerapkan keanekaragaman pola nafkah yang merupakan usaha yang dilakukan dengan cara mencari pekerjaan lain untuk memeroleh pendapatan. Rumahtangga yang melakukan strategi pola nafkah ialah yang menggunakan sumber nafkah kawasan hutan dan kawasan non-hutan. tidak dapat dipungkiri bahwa kebutuhan yang semakin meningkat akan menjadikan sebuah rumahtangga untuk berusaha lebih dapat mencari penghasilan. </w:t>
      </w:r>
    </w:p>
    <w:p w:rsidR="006D4063" w:rsidRPr="000F3AD5" w:rsidRDefault="006D4063" w:rsidP="001C7B1B">
      <w:pPr>
        <w:tabs>
          <w:tab w:val="left" w:pos="709"/>
        </w:tabs>
        <w:spacing w:after="0"/>
        <w:jc w:val="both"/>
        <w:rPr>
          <w:rFonts w:ascii="Times New Roman" w:hAnsi="Times New Roman" w:cs="Times New Roman"/>
        </w:rPr>
      </w:pPr>
    </w:p>
    <w:tbl>
      <w:tblPr>
        <w:tblStyle w:val="ListTable2"/>
        <w:tblW w:w="5000" w:type="pct"/>
        <w:tblLook w:val="06A0"/>
      </w:tblPr>
      <w:tblGrid>
        <w:gridCol w:w="516"/>
        <w:gridCol w:w="1483"/>
        <w:gridCol w:w="1123"/>
        <w:gridCol w:w="1247"/>
      </w:tblGrid>
      <w:tr w:rsidR="00A3204B" w:rsidRPr="000F3AD5" w:rsidTr="00AD51BC">
        <w:trPr>
          <w:cnfStyle w:val="100000000000"/>
        </w:trPr>
        <w:tc>
          <w:tcPr>
            <w:cnfStyle w:val="001000000000"/>
            <w:tcW w:w="591" w:type="pct"/>
            <w:tcBorders>
              <w:top w:val="single" w:sz="4" w:space="0" w:color="666666" w:themeColor="text1" w:themeTint="99"/>
              <w:left w:val="nil"/>
              <w:bottom w:val="single" w:sz="4" w:space="0" w:color="666666" w:themeColor="text1" w:themeTint="99"/>
              <w:right w:val="nil"/>
            </w:tcBorders>
          </w:tcPr>
          <w:p w:rsidR="00A3204B" w:rsidRPr="000F3AD5" w:rsidRDefault="00A3204B" w:rsidP="00572BED">
            <w:pPr>
              <w:pStyle w:val="NoSpacing"/>
              <w:rPr>
                <w:rFonts w:ascii="Times New Roman" w:hAnsi="Times New Roman"/>
                <w:b w:val="0"/>
              </w:rPr>
            </w:pPr>
            <w:r w:rsidRPr="000F3AD5">
              <w:rPr>
                <w:rFonts w:ascii="Times New Roman" w:hAnsi="Times New Roman"/>
                <w:b w:val="0"/>
              </w:rPr>
              <w:lastRenderedPageBreak/>
              <w:t>No</w:t>
            </w:r>
          </w:p>
        </w:tc>
        <w:tc>
          <w:tcPr>
            <w:tcW w:w="1697" w:type="pct"/>
            <w:tcBorders>
              <w:top w:val="single" w:sz="4" w:space="0" w:color="666666" w:themeColor="text1" w:themeTint="99"/>
              <w:left w:val="nil"/>
              <w:bottom w:val="single" w:sz="4" w:space="0" w:color="666666" w:themeColor="text1" w:themeTint="99"/>
              <w:right w:val="nil"/>
            </w:tcBorders>
            <w:hideMark/>
          </w:tcPr>
          <w:p w:rsidR="00A3204B" w:rsidRPr="000F3AD5" w:rsidRDefault="00A3204B" w:rsidP="00572BED">
            <w:pPr>
              <w:pStyle w:val="NoSpacing"/>
              <w:cnfStyle w:val="100000000000"/>
              <w:rPr>
                <w:rFonts w:ascii="Times New Roman" w:hAnsi="Times New Roman"/>
                <w:b w:val="0"/>
              </w:rPr>
            </w:pPr>
            <w:r w:rsidRPr="000F3AD5">
              <w:rPr>
                <w:rFonts w:ascii="Times New Roman" w:hAnsi="Times New Roman"/>
                <w:b w:val="0"/>
              </w:rPr>
              <w:t>Kepala Rumahtangga</w:t>
            </w:r>
          </w:p>
        </w:tc>
        <w:tc>
          <w:tcPr>
            <w:tcW w:w="1285" w:type="pct"/>
            <w:tcBorders>
              <w:top w:val="single" w:sz="4" w:space="0" w:color="666666" w:themeColor="text1" w:themeTint="99"/>
              <w:left w:val="nil"/>
              <w:bottom w:val="single" w:sz="4" w:space="0" w:color="666666" w:themeColor="text1" w:themeTint="99"/>
              <w:right w:val="nil"/>
            </w:tcBorders>
            <w:hideMark/>
          </w:tcPr>
          <w:p w:rsidR="00A3204B" w:rsidRPr="000F3AD5" w:rsidRDefault="00A3204B" w:rsidP="00572BED">
            <w:pPr>
              <w:pStyle w:val="NoSpacing"/>
              <w:jc w:val="center"/>
              <w:cnfStyle w:val="100000000000"/>
              <w:rPr>
                <w:rFonts w:ascii="Times New Roman" w:hAnsi="Times New Roman"/>
                <w:b w:val="0"/>
              </w:rPr>
            </w:pPr>
            <w:r w:rsidRPr="000F3AD5">
              <w:rPr>
                <w:rFonts w:ascii="Times New Roman" w:hAnsi="Times New Roman"/>
                <w:b w:val="0"/>
              </w:rPr>
              <w:t>Pekerjaan Utama</w:t>
            </w:r>
          </w:p>
        </w:tc>
        <w:tc>
          <w:tcPr>
            <w:tcW w:w="1427" w:type="pct"/>
            <w:tcBorders>
              <w:top w:val="single" w:sz="4" w:space="0" w:color="666666" w:themeColor="text1" w:themeTint="99"/>
              <w:left w:val="nil"/>
              <w:bottom w:val="single" w:sz="4" w:space="0" w:color="666666" w:themeColor="text1" w:themeTint="99"/>
              <w:right w:val="nil"/>
            </w:tcBorders>
            <w:hideMark/>
          </w:tcPr>
          <w:p w:rsidR="00A3204B" w:rsidRPr="000F3AD5" w:rsidRDefault="00A3204B" w:rsidP="00572BED">
            <w:pPr>
              <w:pStyle w:val="NoSpacing"/>
              <w:jc w:val="right"/>
              <w:cnfStyle w:val="100000000000"/>
              <w:rPr>
                <w:rFonts w:ascii="Times New Roman" w:hAnsi="Times New Roman"/>
                <w:b w:val="0"/>
              </w:rPr>
            </w:pPr>
            <w:r w:rsidRPr="000F3AD5">
              <w:rPr>
                <w:rFonts w:ascii="Times New Roman" w:hAnsi="Times New Roman"/>
                <w:b w:val="0"/>
              </w:rPr>
              <w:t>Pekerjaan Sampingan</w:t>
            </w:r>
          </w:p>
        </w:tc>
      </w:tr>
      <w:tr w:rsidR="00A3204B" w:rsidRPr="000F3AD5" w:rsidTr="00AD51BC">
        <w:tc>
          <w:tcPr>
            <w:cnfStyle w:val="001000000000"/>
            <w:tcW w:w="591" w:type="pct"/>
            <w:tcBorders>
              <w:top w:val="single" w:sz="4" w:space="0" w:color="666666" w:themeColor="text1" w:themeTint="99"/>
              <w:left w:val="nil"/>
              <w:bottom w:val="nil"/>
              <w:right w:val="nil"/>
            </w:tcBorders>
          </w:tcPr>
          <w:p w:rsidR="00A3204B" w:rsidRPr="000F3AD5" w:rsidRDefault="00A3204B" w:rsidP="00572BED">
            <w:pPr>
              <w:pStyle w:val="NoSpacing"/>
              <w:rPr>
                <w:rFonts w:ascii="Times New Roman" w:hAnsi="Times New Roman"/>
                <w:b w:val="0"/>
              </w:rPr>
            </w:pPr>
            <w:r w:rsidRPr="000F3AD5">
              <w:rPr>
                <w:rFonts w:ascii="Times New Roman" w:hAnsi="Times New Roman"/>
                <w:b w:val="0"/>
              </w:rPr>
              <w:t>1</w:t>
            </w:r>
          </w:p>
        </w:tc>
        <w:tc>
          <w:tcPr>
            <w:tcW w:w="1697" w:type="pct"/>
            <w:tcBorders>
              <w:top w:val="single" w:sz="4" w:space="0" w:color="666666" w:themeColor="text1" w:themeTint="99"/>
              <w:left w:val="nil"/>
              <w:bottom w:val="nil"/>
              <w:right w:val="nil"/>
            </w:tcBorders>
            <w:hideMark/>
          </w:tcPr>
          <w:p w:rsidR="00A3204B" w:rsidRPr="000F3AD5" w:rsidRDefault="00A3204B" w:rsidP="00572BED">
            <w:pPr>
              <w:pStyle w:val="NoSpacing"/>
              <w:cnfStyle w:val="000000000000"/>
              <w:rPr>
                <w:rFonts w:ascii="Times New Roman" w:hAnsi="Times New Roman"/>
              </w:rPr>
            </w:pPr>
            <w:r w:rsidRPr="000F3AD5">
              <w:rPr>
                <w:rFonts w:ascii="Times New Roman" w:hAnsi="Times New Roman"/>
              </w:rPr>
              <w:t>MMT</w:t>
            </w:r>
          </w:p>
        </w:tc>
        <w:tc>
          <w:tcPr>
            <w:tcW w:w="1285" w:type="pct"/>
            <w:tcBorders>
              <w:top w:val="single" w:sz="4" w:space="0" w:color="666666" w:themeColor="text1" w:themeTint="99"/>
              <w:left w:val="nil"/>
              <w:bottom w:val="nil"/>
              <w:right w:val="nil"/>
            </w:tcBorders>
            <w:vAlign w:val="center"/>
            <w:hideMark/>
          </w:tcPr>
          <w:p w:rsidR="00A3204B" w:rsidRPr="000F3AD5" w:rsidRDefault="00A3204B" w:rsidP="00572BED">
            <w:pPr>
              <w:pStyle w:val="NoSpacing"/>
              <w:jc w:val="center"/>
              <w:cnfStyle w:val="000000000000"/>
              <w:rPr>
                <w:rFonts w:ascii="Times New Roman" w:hAnsi="Times New Roman"/>
              </w:rPr>
            </w:pPr>
            <w:r w:rsidRPr="000F3AD5">
              <w:rPr>
                <w:rFonts w:ascii="Times New Roman" w:hAnsi="Times New Roman"/>
              </w:rPr>
              <w:t>Petani</w:t>
            </w:r>
          </w:p>
        </w:tc>
        <w:tc>
          <w:tcPr>
            <w:tcW w:w="1427" w:type="pct"/>
            <w:tcBorders>
              <w:top w:val="single" w:sz="4" w:space="0" w:color="666666" w:themeColor="text1" w:themeTint="99"/>
              <w:left w:val="nil"/>
              <w:bottom w:val="nil"/>
              <w:right w:val="nil"/>
            </w:tcBorders>
            <w:vAlign w:val="center"/>
            <w:hideMark/>
          </w:tcPr>
          <w:p w:rsidR="00A3204B" w:rsidRPr="000F3AD5" w:rsidRDefault="00A3204B" w:rsidP="00572BED">
            <w:pPr>
              <w:pStyle w:val="NoSpacing"/>
              <w:jc w:val="right"/>
              <w:cnfStyle w:val="000000000000"/>
              <w:rPr>
                <w:rFonts w:ascii="Times New Roman" w:hAnsi="Times New Roman"/>
              </w:rPr>
            </w:pPr>
            <w:r w:rsidRPr="000F3AD5">
              <w:rPr>
                <w:rFonts w:ascii="Times New Roman" w:hAnsi="Times New Roman"/>
              </w:rPr>
              <w:t>Ojek</w:t>
            </w:r>
          </w:p>
        </w:tc>
      </w:tr>
      <w:tr w:rsidR="00A3204B" w:rsidRPr="000F3AD5" w:rsidTr="00AD51BC">
        <w:tc>
          <w:tcPr>
            <w:cnfStyle w:val="001000000000"/>
            <w:tcW w:w="591" w:type="pct"/>
            <w:tcBorders>
              <w:top w:val="nil"/>
              <w:left w:val="nil"/>
              <w:bottom w:val="nil"/>
              <w:right w:val="nil"/>
            </w:tcBorders>
          </w:tcPr>
          <w:p w:rsidR="00A3204B" w:rsidRPr="000F3AD5" w:rsidRDefault="00A3204B" w:rsidP="00572BED">
            <w:pPr>
              <w:pStyle w:val="NoSpacing"/>
              <w:rPr>
                <w:rFonts w:ascii="Times New Roman" w:hAnsi="Times New Roman"/>
                <w:b w:val="0"/>
              </w:rPr>
            </w:pPr>
            <w:r w:rsidRPr="000F3AD5">
              <w:rPr>
                <w:rFonts w:ascii="Times New Roman" w:hAnsi="Times New Roman"/>
                <w:b w:val="0"/>
              </w:rPr>
              <w:t>2</w:t>
            </w:r>
          </w:p>
        </w:tc>
        <w:tc>
          <w:tcPr>
            <w:tcW w:w="1697" w:type="pct"/>
            <w:tcBorders>
              <w:top w:val="nil"/>
              <w:left w:val="nil"/>
              <w:bottom w:val="nil"/>
              <w:right w:val="nil"/>
            </w:tcBorders>
            <w:hideMark/>
          </w:tcPr>
          <w:p w:rsidR="00A3204B" w:rsidRPr="000F3AD5" w:rsidRDefault="00A3204B" w:rsidP="00572BED">
            <w:pPr>
              <w:pStyle w:val="NoSpacing"/>
              <w:cnfStyle w:val="000000000000"/>
              <w:rPr>
                <w:rFonts w:ascii="Times New Roman" w:hAnsi="Times New Roman"/>
              </w:rPr>
            </w:pPr>
            <w:r w:rsidRPr="000F3AD5">
              <w:rPr>
                <w:rFonts w:ascii="Times New Roman" w:hAnsi="Times New Roman"/>
              </w:rPr>
              <w:t>IRA</w:t>
            </w:r>
          </w:p>
        </w:tc>
        <w:tc>
          <w:tcPr>
            <w:tcW w:w="1285" w:type="pct"/>
            <w:tcBorders>
              <w:top w:val="nil"/>
              <w:left w:val="nil"/>
              <w:bottom w:val="nil"/>
              <w:right w:val="nil"/>
            </w:tcBorders>
            <w:vAlign w:val="bottom"/>
            <w:hideMark/>
          </w:tcPr>
          <w:p w:rsidR="00A3204B" w:rsidRPr="000F3AD5" w:rsidRDefault="00A3204B" w:rsidP="00572BED">
            <w:pPr>
              <w:pStyle w:val="NoSpacing"/>
              <w:jc w:val="center"/>
              <w:cnfStyle w:val="000000000000"/>
              <w:rPr>
                <w:rFonts w:ascii="Times New Roman" w:hAnsi="Times New Roman"/>
              </w:rPr>
            </w:pPr>
            <w:r w:rsidRPr="000F3AD5">
              <w:rPr>
                <w:rFonts w:ascii="Times New Roman" w:hAnsi="Times New Roman"/>
              </w:rPr>
              <w:t>Buruh tani</w:t>
            </w:r>
          </w:p>
        </w:tc>
        <w:tc>
          <w:tcPr>
            <w:tcW w:w="1427" w:type="pct"/>
            <w:tcBorders>
              <w:top w:val="nil"/>
              <w:left w:val="nil"/>
              <w:bottom w:val="nil"/>
              <w:right w:val="nil"/>
            </w:tcBorders>
            <w:vAlign w:val="bottom"/>
            <w:hideMark/>
          </w:tcPr>
          <w:p w:rsidR="00A3204B" w:rsidRPr="000F3AD5" w:rsidRDefault="00A3204B" w:rsidP="00572BED">
            <w:pPr>
              <w:pStyle w:val="NoSpacing"/>
              <w:jc w:val="right"/>
              <w:cnfStyle w:val="000000000000"/>
              <w:rPr>
                <w:rFonts w:ascii="Times New Roman" w:hAnsi="Times New Roman"/>
              </w:rPr>
            </w:pPr>
            <w:r w:rsidRPr="000F3AD5">
              <w:rPr>
                <w:rFonts w:ascii="Times New Roman" w:hAnsi="Times New Roman"/>
              </w:rPr>
              <w:t>Ojek</w:t>
            </w:r>
          </w:p>
        </w:tc>
      </w:tr>
      <w:tr w:rsidR="00A3204B" w:rsidRPr="000F3AD5" w:rsidTr="00AD51BC">
        <w:tc>
          <w:tcPr>
            <w:cnfStyle w:val="001000000000"/>
            <w:tcW w:w="591" w:type="pct"/>
            <w:tcBorders>
              <w:top w:val="nil"/>
              <w:left w:val="nil"/>
              <w:bottom w:val="nil"/>
              <w:right w:val="nil"/>
            </w:tcBorders>
          </w:tcPr>
          <w:p w:rsidR="00A3204B" w:rsidRPr="000F3AD5" w:rsidRDefault="00A3204B" w:rsidP="00572BED">
            <w:pPr>
              <w:pStyle w:val="NoSpacing"/>
              <w:rPr>
                <w:rFonts w:ascii="Times New Roman" w:hAnsi="Times New Roman"/>
                <w:b w:val="0"/>
              </w:rPr>
            </w:pPr>
            <w:r w:rsidRPr="000F3AD5">
              <w:rPr>
                <w:rFonts w:ascii="Times New Roman" w:hAnsi="Times New Roman"/>
                <w:b w:val="0"/>
              </w:rPr>
              <w:t>3</w:t>
            </w:r>
          </w:p>
        </w:tc>
        <w:tc>
          <w:tcPr>
            <w:tcW w:w="1697" w:type="pct"/>
            <w:tcBorders>
              <w:top w:val="nil"/>
              <w:left w:val="nil"/>
              <w:bottom w:val="nil"/>
              <w:right w:val="nil"/>
            </w:tcBorders>
            <w:hideMark/>
          </w:tcPr>
          <w:p w:rsidR="00A3204B" w:rsidRPr="000F3AD5" w:rsidRDefault="00A3204B" w:rsidP="00572BED">
            <w:pPr>
              <w:pStyle w:val="NoSpacing"/>
              <w:cnfStyle w:val="000000000000"/>
              <w:rPr>
                <w:rFonts w:ascii="Times New Roman" w:hAnsi="Times New Roman"/>
              </w:rPr>
            </w:pPr>
            <w:r w:rsidRPr="000F3AD5">
              <w:rPr>
                <w:rFonts w:ascii="Times New Roman" w:hAnsi="Times New Roman"/>
              </w:rPr>
              <w:t>AKM</w:t>
            </w:r>
          </w:p>
        </w:tc>
        <w:tc>
          <w:tcPr>
            <w:tcW w:w="1285" w:type="pct"/>
            <w:tcBorders>
              <w:top w:val="nil"/>
              <w:left w:val="nil"/>
              <w:bottom w:val="nil"/>
              <w:right w:val="nil"/>
            </w:tcBorders>
            <w:vAlign w:val="bottom"/>
            <w:hideMark/>
          </w:tcPr>
          <w:p w:rsidR="00A3204B" w:rsidRPr="000F3AD5" w:rsidRDefault="00A3204B" w:rsidP="00572BED">
            <w:pPr>
              <w:pStyle w:val="NoSpacing"/>
              <w:jc w:val="center"/>
              <w:cnfStyle w:val="000000000000"/>
              <w:rPr>
                <w:rFonts w:ascii="Times New Roman" w:hAnsi="Times New Roman"/>
              </w:rPr>
            </w:pPr>
            <w:r w:rsidRPr="000F3AD5">
              <w:rPr>
                <w:rFonts w:ascii="Times New Roman" w:hAnsi="Times New Roman"/>
              </w:rPr>
              <w:t>Petani</w:t>
            </w:r>
          </w:p>
        </w:tc>
        <w:tc>
          <w:tcPr>
            <w:tcW w:w="1427" w:type="pct"/>
            <w:tcBorders>
              <w:top w:val="nil"/>
              <w:left w:val="nil"/>
              <w:bottom w:val="nil"/>
              <w:right w:val="nil"/>
            </w:tcBorders>
            <w:vAlign w:val="bottom"/>
            <w:hideMark/>
          </w:tcPr>
          <w:p w:rsidR="00A3204B" w:rsidRPr="000F3AD5" w:rsidRDefault="00A3204B" w:rsidP="00572BED">
            <w:pPr>
              <w:pStyle w:val="NoSpacing"/>
              <w:jc w:val="right"/>
              <w:cnfStyle w:val="000000000000"/>
              <w:rPr>
                <w:rFonts w:ascii="Times New Roman" w:hAnsi="Times New Roman"/>
              </w:rPr>
            </w:pPr>
            <w:r w:rsidRPr="000F3AD5">
              <w:rPr>
                <w:rFonts w:ascii="Times New Roman" w:hAnsi="Times New Roman"/>
              </w:rPr>
              <w:t>Supir</w:t>
            </w:r>
          </w:p>
        </w:tc>
      </w:tr>
      <w:tr w:rsidR="00A3204B" w:rsidRPr="000F3AD5" w:rsidTr="00AD51BC">
        <w:tc>
          <w:tcPr>
            <w:cnfStyle w:val="001000000000"/>
            <w:tcW w:w="591" w:type="pct"/>
            <w:tcBorders>
              <w:top w:val="nil"/>
              <w:left w:val="nil"/>
              <w:bottom w:val="nil"/>
              <w:right w:val="nil"/>
            </w:tcBorders>
          </w:tcPr>
          <w:p w:rsidR="00A3204B" w:rsidRPr="000F3AD5" w:rsidRDefault="00A3204B" w:rsidP="00572BED">
            <w:pPr>
              <w:pStyle w:val="NoSpacing"/>
              <w:rPr>
                <w:rFonts w:ascii="Times New Roman" w:hAnsi="Times New Roman"/>
                <w:b w:val="0"/>
              </w:rPr>
            </w:pPr>
            <w:r w:rsidRPr="000F3AD5">
              <w:rPr>
                <w:rFonts w:ascii="Times New Roman" w:hAnsi="Times New Roman"/>
                <w:b w:val="0"/>
              </w:rPr>
              <w:t>4</w:t>
            </w:r>
          </w:p>
        </w:tc>
        <w:tc>
          <w:tcPr>
            <w:tcW w:w="1697" w:type="pct"/>
            <w:tcBorders>
              <w:top w:val="nil"/>
              <w:left w:val="nil"/>
              <w:bottom w:val="nil"/>
              <w:right w:val="nil"/>
            </w:tcBorders>
            <w:hideMark/>
          </w:tcPr>
          <w:p w:rsidR="00A3204B" w:rsidRPr="000F3AD5" w:rsidRDefault="00A3204B" w:rsidP="00572BED">
            <w:pPr>
              <w:pStyle w:val="NoSpacing"/>
              <w:cnfStyle w:val="000000000000"/>
              <w:rPr>
                <w:rFonts w:ascii="Times New Roman" w:hAnsi="Times New Roman"/>
              </w:rPr>
            </w:pPr>
            <w:r w:rsidRPr="000F3AD5">
              <w:rPr>
                <w:rFonts w:ascii="Times New Roman" w:hAnsi="Times New Roman"/>
              </w:rPr>
              <w:t>SPD</w:t>
            </w:r>
          </w:p>
        </w:tc>
        <w:tc>
          <w:tcPr>
            <w:tcW w:w="1285" w:type="pct"/>
            <w:tcBorders>
              <w:top w:val="nil"/>
              <w:left w:val="nil"/>
              <w:bottom w:val="nil"/>
              <w:right w:val="nil"/>
            </w:tcBorders>
            <w:vAlign w:val="bottom"/>
            <w:hideMark/>
          </w:tcPr>
          <w:p w:rsidR="00A3204B" w:rsidRPr="000F3AD5" w:rsidRDefault="00A3204B" w:rsidP="00572BED">
            <w:pPr>
              <w:pStyle w:val="NoSpacing"/>
              <w:jc w:val="center"/>
              <w:cnfStyle w:val="000000000000"/>
              <w:rPr>
                <w:rFonts w:ascii="Times New Roman" w:hAnsi="Times New Roman"/>
              </w:rPr>
            </w:pPr>
            <w:r w:rsidRPr="000F3AD5">
              <w:rPr>
                <w:rFonts w:ascii="Times New Roman" w:hAnsi="Times New Roman"/>
              </w:rPr>
              <w:t>Petani</w:t>
            </w:r>
          </w:p>
        </w:tc>
        <w:tc>
          <w:tcPr>
            <w:tcW w:w="1427" w:type="pct"/>
            <w:tcBorders>
              <w:top w:val="nil"/>
              <w:left w:val="nil"/>
              <w:bottom w:val="nil"/>
              <w:right w:val="nil"/>
            </w:tcBorders>
            <w:vAlign w:val="bottom"/>
            <w:hideMark/>
          </w:tcPr>
          <w:p w:rsidR="00A3204B" w:rsidRPr="000F3AD5" w:rsidRDefault="00A3204B" w:rsidP="00572BED">
            <w:pPr>
              <w:pStyle w:val="NoSpacing"/>
              <w:jc w:val="right"/>
              <w:cnfStyle w:val="000000000000"/>
              <w:rPr>
                <w:rFonts w:ascii="Times New Roman" w:hAnsi="Times New Roman"/>
              </w:rPr>
            </w:pPr>
            <w:r w:rsidRPr="000F3AD5">
              <w:rPr>
                <w:rFonts w:ascii="Times New Roman" w:hAnsi="Times New Roman"/>
              </w:rPr>
              <w:t>Buruh Tani</w:t>
            </w:r>
          </w:p>
        </w:tc>
      </w:tr>
      <w:tr w:rsidR="00A3204B" w:rsidRPr="000F3AD5" w:rsidTr="00AD51BC">
        <w:tc>
          <w:tcPr>
            <w:cnfStyle w:val="001000000000"/>
            <w:tcW w:w="591" w:type="pct"/>
            <w:tcBorders>
              <w:top w:val="nil"/>
              <w:left w:val="nil"/>
              <w:bottom w:val="nil"/>
              <w:right w:val="nil"/>
            </w:tcBorders>
          </w:tcPr>
          <w:p w:rsidR="00A3204B" w:rsidRPr="000F3AD5" w:rsidRDefault="00A3204B" w:rsidP="00572BED">
            <w:pPr>
              <w:pStyle w:val="NoSpacing"/>
              <w:rPr>
                <w:rFonts w:ascii="Times New Roman" w:hAnsi="Times New Roman"/>
                <w:b w:val="0"/>
              </w:rPr>
            </w:pPr>
            <w:r w:rsidRPr="000F3AD5">
              <w:rPr>
                <w:rFonts w:ascii="Times New Roman" w:hAnsi="Times New Roman"/>
                <w:b w:val="0"/>
              </w:rPr>
              <w:t>5</w:t>
            </w:r>
          </w:p>
        </w:tc>
        <w:tc>
          <w:tcPr>
            <w:tcW w:w="1697" w:type="pct"/>
            <w:tcBorders>
              <w:top w:val="nil"/>
              <w:left w:val="nil"/>
              <w:bottom w:val="nil"/>
              <w:right w:val="nil"/>
            </w:tcBorders>
            <w:hideMark/>
          </w:tcPr>
          <w:p w:rsidR="00A3204B" w:rsidRPr="000F3AD5" w:rsidRDefault="00A3204B" w:rsidP="00572BED">
            <w:pPr>
              <w:pStyle w:val="NoSpacing"/>
              <w:cnfStyle w:val="000000000000"/>
              <w:rPr>
                <w:rFonts w:ascii="Times New Roman" w:hAnsi="Times New Roman"/>
              </w:rPr>
            </w:pPr>
            <w:r w:rsidRPr="000F3AD5">
              <w:rPr>
                <w:rFonts w:ascii="Times New Roman" w:hAnsi="Times New Roman"/>
              </w:rPr>
              <w:t>YSS</w:t>
            </w:r>
          </w:p>
        </w:tc>
        <w:tc>
          <w:tcPr>
            <w:tcW w:w="1285" w:type="pct"/>
            <w:tcBorders>
              <w:top w:val="nil"/>
              <w:left w:val="nil"/>
              <w:bottom w:val="nil"/>
              <w:right w:val="nil"/>
            </w:tcBorders>
            <w:vAlign w:val="bottom"/>
            <w:hideMark/>
          </w:tcPr>
          <w:p w:rsidR="00A3204B" w:rsidRPr="000F3AD5" w:rsidRDefault="00A3204B" w:rsidP="00572BED">
            <w:pPr>
              <w:pStyle w:val="NoSpacing"/>
              <w:jc w:val="center"/>
              <w:cnfStyle w:val="000000000000"/>
              <w:rPr>
                <w:rFonts w:ascii="Times New Roman" w:hAnsi="Times New Roman"/>
              </w:rPr>
            </w:pPr>
            <w:r w:rsidRPr="000F3AD5">
              <w:rPr>
                <w:rFonts w:ascii="Times New Roman" w:hAnsi="Times New Roman"/>
              </w:rPr>
              <w:t>Petani</w:t>
            </w:r>
          </w:p>
        </w:tc>
        <w:tc>
          <w:tcPr>
            <w:tcW w:w="1427" w:type="pct"/>
            <w:tcBorders>
              <w:top w:val="nil"/>
              <w:left w:val="nil"/>
              <w:bottom w:val="nil"/>
              <w:right w:val="nil"/>
            </w:tcBorders>
            <w:vAlign w:val="bottom"/>
            <w:hideMark/>
          </w:tcPr>
          <w:p w:rsidR="00A3204B" w:rsidRPr="000F3AD5" w:rsidRDefault="00A3204B" w:rsidP="00572BED">
            <w:pPr>
              <w:pStyle w:val="NoSpacing"/>
              <w:jc w:val="right"/>
              <w:cnfStyle w:val="000000000000"/>
              <w:rPr>
                <w:rFonts w:ascii="Times New Roman" w:hAnsi="Times New Roman"/>
              </w:rPr>
            </w:pPr>
            <w:r w:rsidRPr="000F3AD5">
              <w:rPr>
                <w:rFonts w:ascii="Times New Roman" w:hAnsi="Times New Roman"/>
              </w:rPr>
              <w:t>Warung</w:t>
            </w:r>
          </w:p>
        </w:tc>
      </w:tr>
      <w:tr w:rsidR="00A3204B" w:rsidRPr="000F3AD5" w:rsidTr="00AD51BC">
        <w:tc>
          <w:tcPr>
            <w:cnfStyle w:val="001000000000"/>
            <w:tcW w:w="591" w:type="pct"/>
            <w:tcBorders>
              <w:top w:val="nil"/>
              <w:left w:val="nil"/>
              <w:bottom w:val="single" w:sz="4" w:space="0" w:color="666666" w:themeColor="text1" w:themeTint="99"/>
              <w:right w:val="nil"/>
            </w:tcBorders>
          </w:tcPr>
          <w:p w:rsidR="00A3204B" w:rsidRPr="000F3AD5" w:rsidRDefault="00A3204B" w:rsidP="00572BED">
            <w:pPr>
              <w:pStyle w:val="NoSpacing"/>
              <w:rPr>
                <w:rFonts w:ascii="Times New Roman" w:hAnsi="Times New Roman"/>
                <w:b w:val="0"/>
              </w:rPr>
            </w:pPr>
            <w:r w:rsidRPr="000F3AD5">
              <w:rPr>
                <w:rFonts w:ascii="Times New Roman" w:hAnsi="Times New Roman"/>
                <w:b w:val="0"/>
              </w:rPr>
              <w:t>6</w:t>
            </w:r>
          </w:p>
        </w:tc>
        <w:tc>
          <w:tcPr>
            <w:tcW w:w="1697" w:type="pct"/>
            <w:tcBorders>
              <w:top w:val="nil"/>
              <w:left w:val="nil"/>
              <w:bottom w:val="single" w:sz="4" w:space="0" w:color="666666" w:themeColor="text1" w:themeTint="99"/>
              <w:right w:val="nil"/>
            </w:tcBorders>
            <w:hideMark/>
          </w:tcPr>
          <w:p w:rsidR="00A3204B" w:rsidRPr="000F3AD5" w:rsidRDefault="00A3204B" w:rsidP="00572BED">
            <w:pPr>
              <w:pStyle w:val="NoSpacing"/>
              <w:cnfStyle w:val="000000000000"/>
              <w:rPr>
                <w:rFonts w:ascii="Times New Roman" w:hAnsi="Times New Roman"/>
              </w:rPr>
            </w:pPr>
            <w:r w:rsidRPr="000F3AD5">
              <w:rPr>
                <w:rFonts w:ascii="Times New Roman" w:hAnsi="Times New Roman"/>
              </w:rPr>
              <w:t>MSP</w:t>
            </w:r>
          </w:p>
        </w:tc>
        <w:tc>
          <w:tcPr>
            <w:tcW w:w="1285" w:type="pct"/>
            <w:tcBorders>
              <w:top w:val="nil"/>
              <w:left w:val="nil"/>
              <w:bottom w:val="single" w:sz="4" w:space="0" w:color="666666" w:themeColor="text1" w:themeTint="99"/>
              <w:right w:val="nil"/>
            </w:tcBorders>
            <w:vAlign w:val="bottom"/>
            <w:hideMark/>
          </w:tcPr>
          <w:p w:rsidR="00A3204B" w:rsidRPr="000F3AD5" w:rsidRDefault="00A3204B" w:rsidP="00572BED">
            <w:pPr>
              <w:pStyle w:val="NoSpacing"/>
              <w:jc w:val="center"/>
              <w:cnfStyle w:val="000000000000"/>
              <w:rPr>
                <w:rFonts w:ascii="Times New Roman" w:hAnsi="Times New Roman"/>
              </w:rPr>
            </w:pPr>
            <w:r w:rsidRPr="000F3AD5">
              <w:rPr>
                <w:rFonts w:ascii="Times New Roman" w:hAnsi="Times New Roman"/>
              </w:rPr>
              <w:t>Petani</w:t>
            </w:r>
          </w:p>
        </w:tc>
        <w:tc>
          <w:tcPr>
            <w:tcW w:w="1427" w:type="pct"/>
            <w:tcBorders>
              <w:top w:val="nil"/>
              <w:left w:val="nil"/>
              <w:bottom w:val="single" w:sz="4" w:space="0" w:color="666666" w:themeColor="text1" w:themeTint="99"/>
              <w:right w:val="nil"/>
            </w:tcBorders>
            <w:vAlign w:val="bottom"/>
            <w:hideMark/>
          </w:tcPr>
          <w:p w:rsidR="00A3204B" w:rsidRPr="000F3AD5" w:rsidRDefault="00A3204B" w:rsidP="00572BED">
            <w:pPr>
              <w:pStyle w:val="NoSpacing"/>
              <w:jc w:val="right"/>
              <w:cnfStyle w:val="000000000000"/>
              <w:rPr>
                <w:rFonts w:ascii="Times New Roman" w:hAnsi="Times New Roman"/>
              </w:rPr>
            </w:pPr>
            <w:r w:rsidRPr="000F3AD5">
              <w:rPr>
                <w:rFonts w:ascii="Times New Roman" w:hAnsi="Times New Roman"/>
              </w:rPr>
              <w:t>Buruh Tani</w:t>
            </w:r>
          </w:p>
        </w:tc>
      </w:tr>
    </w:tbl>
    <w:p w:rsidR="00AD51BC" w:rsidRPr="000F3AD5" w:rsidRDefault="00AD51BC" w:rsidP="00AD51BC">
      <w:pPr>
        <w:tabs>
          <w:tab w:val="left" w:pos="709"/>
        </w:tabs>
        <w:spacing w:after="0"/>
        <w:jc w:val="both"/>
        <w:rPr>
          <w:rFonts w:ascii="Times New Roman" w:hAnsi="Times New Roman" w:cs="Times New Roman"/>
          <w:szCs w:val="24"/>
        </w:rPr>
      </w:pPr>
      <w:r w:rsidRPr="000F3AD5">
        <w:rPr>
          <w:rFonts w:ascii="Times New Roman" w:hAnsi="Times New Roman" w:cs="Times New Roman"/>
          <w:szCs w:val="24"/>
        </w:rPr>
        <w:t xml:space="preserve">Perbedaan jumlah ini disebabkan karena kepala rumahtangga yang mayoritas memiliki pekerjaan sebagai petani ini sudah merasa disibukkan oleh urusan di lahan. Mereka mengandalkan anggota rumahtangga seperti istri dan anaknya untuk membantu mencari pekerjaan agar menambah penghasilan dan memenuhi kebutuhan rumahtangga. Bagi petani yang lahannya dijadikan kebun sayur atau kopi mereka biasanya mengerahkan tenaganya dan berfokus pada lahannya sendiri sehingga menyebabkan tidak memiliki pekerjaan sampingan lain. Berbeda dengan petani hutan, walaupun lahan mereka sama-sama dijadikan kebun sayur atau kopi, mereka tetap akan memiliki pekerjaan sampingan karena status kepemilikan lahannya. </w:t>
      </w:r>
    </w:p>
    <w:p w:rsidR="001C7B1B" w:rsidRPr="000F3AD5" w:rsidRDefault="001C7B1B" w:rsidP="001C7B1B">
      <w:pPr>
        <w:tabs>
          <w:tab w:val="left" w:pos="709"/>
        </w:tabs>
        <w:spacing w:after="0"/>
        <w:jc w:val="both"/>
        <w:rPr>
          <w:rFonts w:ascii="Times New Roman" w:hAnsi="Times New Roman" w:cs="Times New Roman"/>
        </w:rPr>
      </w:pPr>
    </w:p>
    <w:p w:rsidR="00AD51BC" w:rsidRPr="000F3AD5" w:rsidRDefault="00AD51BC" w:rsidP="001C7B1B">
      <w:pPr>
        <w:tabs>
          <w:tab w:val="left" w:pos="709"/>
        </w:tabs>
        <w:spacing w:after="0"/>
        <w:jc w:val="both"/>
        <w:rPr>
          <w:rFonts w:ascii="Times New Roman" w:hAnsi="Times New Roman" w:cs="Times New Roman"/>
        </w:rPr>
      </w:pPr>
      <w:r w:rsidRPr="000F3AD5">
        <w:rPr>
          <w:rFonts w:ascii="Times New Roman" w:hAnsi="Times New Roman" w:cs="Times New Roman"/>
          <w:b/>
        </w:rPr>
        <w:t>Migrasi</w:t>
      </w:r>
    </w:p>
    <w:p w:rsidR="00AD51BC" w:rsidRPr="000F3AD5" w:rsidRDefault="00AD51BC" w:rsidP="001C7B1B">
      <w:pPr>
        <w:tabs>
          <w:tab w:val="left" w:pos="709"/>
        </w:tabs>
        <w:spacing w:after="0"/>
        <w:jc w:val="both"/>
        <w:rPr>
          <w:rFonts w:ascii="Times New Roman" w:hAnsi="Times New Roman" w:cs="Times New Roman"/>
          <w:szCs w:val="24"/>
        </w:rPr>
      </w:pPr>
      <w:r w:rsidRPr="000F3AD5">
        <w:rPr>
          <w:rFonts w:ascii="Times New Roman" w:hAnsi="Times New Roman" w:cs="Times New Roman"/>
          <w:szCs w:val="24"/>
        </w:rPr>
        <w:t>Migrasi merupakan strategi yang juga menjadi pilihan bagi rumahtangga penduduk di Desa Sukawangi. Migrasi dapat diartikan sebagai upaya mencari sumber penghasilan di luar daerah tempat tinggal.</w:t>
      </w:r>
    </w:p>
    <w:tbl>
      <w:tblPr>
        <w:tblStyle w:val="TableGrid"/>
        <w:tblW w:w="5000" w:type="pct"/>
        <w:tblInd w:w="0" w:type="dxa"/>
        <w:tblBorders>
          <w:left w:val="none" w:sz="0" w:space="0" w:color="auto"/>
          <w:right w:val="none" w:sz="0" w:space="0" w:color="auto"/>
          <w:insideV w:val="none" w:sz="0" w:space="0" w:color="auto"/>
        </w:tblBorders>
        <w:tblLook w:val="04A0"/>
      </w:tblPr>
      <w:tblGrid>
        <w:gridCol w:w="1428"/>
        <w:gridCol w:w="1453"/>
        <w:gridCol w:w="1488"/>
      </w:tblGrid>
      <w:tr w:rsidR="00AD51BC" w:rsidRPr="000F3AD5" w:rsidTr="00572BED">
        <w:tc>
          <w:tcPr>
            <w:tcW w:w="1634" w:type="pct"/>
            <w:vMerge w:val="restart"/>
            <w:tcBorders>
              <w:top w:val="single" w:sz="4" w:space="0" w:color="auto"/>
              <w:left w:val="nil"/>
              <w:bottom w:val="single" w:sz="4" w:space="0" w:color="auto"/>
              <w:right w:val="nil"/>
            </w:tcBorders>
          </w:tcPr>
          <w:p w:rsidR="00AD51BC" w:rsidRPr="000F3AD5" w:rsidRDefault="00AD51BC" w:rsidP="00572BED">
            <w:pPr>
              <w:pStyle w:val="ListParagraph"/>
              <w:tabs>
                <w:tab w:val="left" w:pos="8931"/>
              </w:tabs>
              <w:autoSpaceDE w:val="0"/>
              <w:autoSpaceDN w:val="0"/>
              <w:adjustRightInd w:val="0"/>
              <w:ind w:left="0" w:right="-46"/>
              <w:jc w:val="both"/>
              <w:rPr>
                <w:rFonts w:ascii="Times New Roman" w:hAnsi="Times New Roman" w:cs="Times New Roman"/>
                <w:szCs w:val="24"/>
              </w:rPr>
            </w:pPr>
          </w:p>
        </w:tc>
        <w:tc>
          <w:tcPr>
            <w:tcW w:w="3366" w:type="pct"/>
            <w:gridSpan w:val="2"/>
            <w:tcBorders>
              <w:top w:val="single" w:sz="4" w:space="0" w:color="auto"/>
              <w:left w:val="nil"/>
              <w:bottom w:val="single" w:sz="4" w:space="0" w:color="auto"/>
              <w:right w:val="nil"/>
            </w:tcBorders>
            <w:hideMark/>
          </w:tcPr>
          <w:p w:rsidR="00AD51BC" w:rsidRPr="000F3AD5" w:rsidRDefault="00AD51BC" w:rsidP="00572BED">
            <w:pPr>
              <w:pStyle w:val="ListParagraph"/>
              <w:tabs>
                <w:tab w:val="left" w:pos="8931"/>
              </w:tabs>
              <w:autoSpaceDE w:val="0"/>
              <w:autoSpaceDN w:val="0"/>
              <w:adjustRightInd w:val="0"/>
              <w:ind w:left="0" w:right="-46"/>
              <w:jc w:val="center"/>
              <w:rPr>
                <w:rFonts w:ascii="Times New Roman" w:hAnsi="Times New Roman" w:cs="Times New Roman"/>
                <w:szCs w:val="24"/>
              </w:rPr>
            </w:pPr>
            <w:r w:rsidRPr="000F3AD5">
              <w:rPr>
                <w:rFonts w:ascii="Times New Roman" w:hAnsi="Times New Roman" w:cs="Times New Roman"/>
                <w:szCs w:val="24"/>
              </w:rPr>
              <w:t>Migrasi</w:t>
            </w:r>
          </w:p>
        </w:tc>
      </w:tr>
      <w:tr w:rsidR="00AD51BC" w:rsidRPr="000F3AD5" w:rsidTr="00572BED">
        <w:tc>
          <w:tcPr>
            <w:tcW w:w="0" w:type="auto"/>
            <w:vMerge/>
            <w:tcBorders>
              <w:top w:val="single" w:sz="4" w:space="0" w:color="auto"/>
              <w:left w:val="nil"/>
              <w:bottom w:val="single" w:sz="4" w:space="0" w:color="auto"/>
              <w:right w:val="nil"/>
            </w:tcBorders>
            <w:vAlign w:val="center"/>
            <w:hideMark/>
          </w:tcPr>
          <w:p w:rsidR="00AD51BC" w:rsidRPr="000F3AD5" w:rsidRDefault="00AD51BC" w:rsidP="00572BED">
            <w:pPr>
              <w:rPr>
                <w:rFonts w:ascii="Times New Roman" w:eastAsia="Calibri" w:hAnsi="Times New Roman" w:cs="Times New Roman"/>
                <w:szCs w:val="24"/>
              </w:rPr>
            </w:pPr>
          </w:p>
        </w:tc>
        <w:tc>
          <w:tcPr>
            <w:tcW w:w="1663" w:type="pct"/>
            <w:tcBorders>
              <w:top w:val="single" w:sz="4" w:space="0" w:color="auto"/>
              <w:left w:val="nil"/>
              <w:bottom w:val="single" w:sz="4" w:space="0" w:color="auto"/>
              <w:right w:val="nil"/>
            </w:tcBorders>
            <w:hideMark/>
          </w:tcPr>
          <w:p w:rsidR="00AD51BC" w:rsidRPr="000F3AD5" w:rsidRDefault="00AD51BC" w:rsidP="00572BED">
            <w:pPr>
              <w:pStyle w:val="ListParagraph"/>
              <w:tabs>
                <w:tab w:val="left" w:pos="8931"/>
              </w:tabs>
              <w:autoSpaceDE w:val="0"/>
              <w:autoSpaceDN w:val="0"/>
              <w:adjustRightInd w:val="0"/>
              <w:ind w:left="0" w:right="-46"/>
              <w:jc w:val="center"/>
              <w:rPr>
                <w:rFonts w:ascii="Times New Roman" w:hAnsi="Times New Roman" w:cs="Times New Roman"/>
                <w:szCs w:val="24"/>
              </w:rPr>
            </w:pPr>
            <w:r w:rsidRPr="000F3AD5">
              <w:rPr>
                <w:rFonts w:ascii="Times New Roman" w:hAnsi="Times New Roman" w:cs="Times New Roman"/>
                <w:szCs w:val="24"/>
              </w:rPr>
              <w:t>Jumlah (n)</w:t>
            </w:r>
          </w:p>
        </w:tc>
        <w:tc>
          <w:tcPr>
            <w:tcW w:w="1703" w:type="pct"/>
            <w:tcBorders>
              <w:top w:val="single" w:sz="4" w:space="0" w:color="auto"/>
              <w:left w:val="nil"/>
              <w:bottom w:val="single" w:sz="4" w:space="0" w:color="auto"/>
              <w:right w:val="nil"/>
            </w:tcBorders>
            <w:hideMark/>
          </w:tcPr>
          <w:p w:rsidR="00AD51BC" w:rsidRPr="000F3AD5" w:rsidRDefault="00AD51BC" w:rsidP="00572BED">
            <w:pPr>
              <w:pStyle w:val="ListParagraph"/>
              <w:tabs>
                <w:tab w:val="left" w:pos="8931"/>
              </w:tabs>
              <w:autoSpaceDE w:val="0"/>
              <w:autoSpaceDN w:val="0"/>
              <w:adjustRightInd w:val="0"/>
              <w:ind w:left="0" w:right="-46"/>
              <w:jc w:val="center"/>
              <w:rPr>
                <w:rFonts w:ascii="Times New Roman" w:hAnsi="Times New Roman" w:cs="Times New Roman"/>
                <w:szCs w:val="24"/>
              </w:rPr>
            </w:pPr>
            <w:r w:rsidRPr="000F3AD5">
              <w:rPr>
                <w:rFonts w:ascii="Times New Roman" w:hAnsi="Times New Roman" w:cs="Times New Roman"/>
                <w:szCs w:val="24"/>
              </w:rPr>
              <w:t>Persentase (%)</w:t>
            </w:r>
          </w:p>
        </w:tc>
      </w:tr>
      <w:tr w:rsidR="00AD51BC" w:rsidRPr="000F3AD5" w:rsidTr="00572BED">
        <w:tc>
          <w:tcPr>
            <w:tcW w:w="1634" w:type="pct"/>
            <w:tcBorders>
              <w:top w:val="single" w:sz="4" w:space="0" w:color="auto"/>
              <w:left w:val="nil"/>
              <w:bottom w:val="single" w:sz="4" w:space="0" w:color="auto"/>
              <w:right w:val="nil"/>
            </w:tcBorders>
            <w:hideMark/>
          </w:tcPr>
          <w:p w:rsidR="00AD51BC" w:rsidRPr="000F3AD5" w:rsidRDefault="00AD51BC" w:rsidP="00572BED">
            <w:pPr>
              <w:pStyle w:val="ListParagraph"/>
              <w:tabs>
                <w:tab w:val="left" w:pos="8931"/>
              </w:tabs>
              <w:autoSpaceDE w:val="0"/>
              <w:autoSpaceDN w:val="0"/>
              <w:adjustRightInd w:val="0"/>
              <w:ind w:left="0" w:right="-46"/>
              <w:jc w:val="center"/>
              <w:rPr>
                <w:rFonts w:ascii="Times New Roman" w:eastAsia="Calibri" w:hAnsi="Times New Roman" w:cs="Times New Roman"/>
                <w:szCs w:val="24"/>
              </w:rPr>
            </w:pPr>
            <w:r w:rsidRPr="000F3AD5">
              <w:rPr>
                <w:rFonts w:ascii="Times New Roman" w:hAnsi="Times New Roman" w:cs="Times New Roman"/>
                <w:szCs w:val="24"/>
              </w:rPr>
              <w:t>Ya</w:t>
            </w:r>
          </w:p>
          <w:p w:rsidR="00AD51BC" w:rsidRPr="000F3AD5" w:rsidRDefault="00AD51BC" w:rsidP="00572BED">
            <w:pPr>
              <w:pStyle w:val="ListParagraph"/>
              <w:tabs>
                <w:tab w:val="left" w:pos="8931"/>
              </w:tabs>
              <w:autoSpaceDE w:val="0"/>
              <w:autoSpaceDN w:val="0"/>
              <w:adjustRightInd w:val="0"/>
              <w:ind w:left="0" w:right="-46"/>
              <w:jc w:val="center"/>
              <w:rPr>
                <w:rFonts w:ascii="Times New Roman" w:hAnsi="Times New Roman" w:cs="Times New Roman"/>
                <w:szCs w:val="24"/>
              </w:rPr>
            </w:pPr>
            <w:r w:rsidRPr="000F3AD5">
              <w:rPr>
                <w:rFonts w:ascii="Times New Roman" w:hAnsi="Times New Roman" w:cs="Times New Roman"/>
                <w:szCs w:val="24"/>
              </w:rPr>
              <w:t>Tidak</w:t>
            </w:r>
          </w:p>
        </w:tc>
        <w:tc>
          <w:tcPr>
            <w:tcW w:w="1663" w:type="pct"/>
            <w:tcBorders>
              <w:top w:val="single" w:sz="4" w:space="0" w:color="auto"/>
              <w:left w:val="nil"/>
              <w:bottom w:val="single" w:sz="4" w:space="0" w:color="auto"/>
              <w:right w:val="nil"/>
            </w:tcBorders>
            <w:vAlign w:val="center"/>
            <w:hideMark/>
          </w:tcPr>
          <w:p w:rsidR="00AD51BC" w:rsidRPr="000F3AD5" w:rsidRDefault="00AD51BC" w:rsidP="00572BED">
            <w:pPr>
              <w:pStyle w:val="ListParagraph"/>
              <w:tabs>
                <w:tab w:val="left" w:pos="8931"/>
              </w:tabs>
              <w:autoSpaceDE w:val="0"/>
              <w:autoSpaceDN w:val="0"/>
              <w:adjustRightInd w:val="0"/>
              <w:ind w:left="0" w:right="-46"/>
              <w:jc w:val="center"/>
              <w:rPr>
                <w:rFonts w:ascii="Times New Roman" w:eastAsia="Calibri" w:hAnsi="Times New Roman" w:cs="Times New Roman"/>
                <w:szCs w:val="24"/>
              </w:rPr>
            </w:pPr>
            <w:r w:rsidRPr="000F3AD5">
              <w:rPr>
                <w:rFonts w:ascii="Times New Roman" w:hAnsi="Times New Roman" w:cs="Times New Roman"/>
                <w:szCs w:val="24"/>
              </w:rPr>
              <w:t>19</w:t>
            </w:r>
          </w:p>
          <w:p w:rsidR="00AD51BC" w:rsidRPr="000F3AD5" w:rsidRDefault="00AD51BC" w:rsidP="00572BED">
            <w:pPr>
              <w:pStyle w:val="ListParagraph"/>
              <w:tabs>
                <w:tab w:val="left" w:pos="8931"/>
              </w:tabs>
              <w:autoSpaceDE w:val="0"/>
              <w:autoSpaceDN w:val="0"/>
              <w:adjustRightInd w:val="0"/>
              <w:ind w:left="0" w:right="-46"/>
              <w:jc w:val="center"/>
              <w:rPr>
                <w:rFonts w:ascii="Times New Roman" w:hAnsi="Times New Roman" w:cs="Times New Roman"/>
                <w:szCs w:val="24"/>
              </w:rPr>
            </w:pPr>
            <w:r w:rsidRPr="000F3AD5">
              <w:rPr>
                <w:rFonts w:ascii="Times New Roman" w:hAnsi="Times New Roman" w:cs="Times New Roman"/>
                <w:szCs w:val="24"/>
              </w:rPr>
              <w:t>26</w:t>
            </w:r>
          </w:p>
        </w:tc>
        <w:tc>
          <w:tcPr>
            <w:tcW w:w="1703" w:type="pct"/>
            <w:tcBorders>
              <w:top w:val="single" w:sz="4" w:space="0" w:color="auto"/>
              <w:left w:val="nil"/>
              <w:bottom w:val="single" w:sz="4" w:space="0" w:color="auto"/>
              <w:right w:val="nil"/>
            </w:tcBorders>
            <w:vAlign w:val="center"/>
            <w:hideMark/>
          </w:tcPr>
          <w:p w:rsidR="00AD51BC" w:rsidRPr="000F3AD5" w:rsidRDefault="00AD51BC" w:rsidP="00572BED">
            <w:pPr>
              <w:pStyle w:val="ListParagraph"/>
              <w:tabs>
                <w:tab w:val="left" w:pos="8931"/>
              </w:tabs>
              <w:autoSpaceDE w:val="0"/>
              <w:autoSpaceDN w:val="0"/>
              <w:adjustRightInd w:val="0"/>
              <w:ind w:left="0" w:right="-46"/>
              <w:jc w:val="center"/>
              <w:rPr>
                <w:rFonts w:ascii="Times New Roman" w:eastAsia="Calibri" w:hAnsi="Times New Roman" w:cs="Times New Roman"/>
                <w:szCs w:val="24"/>
              </w:rPr>
            </w:pPr>
            <w:r w:rsidRPr="000F3AD5">
              <w:rPr>
                <w:rFonts w:ascii="Times New Roman" w:hAnsi="Times New Roman" w:cs="Times New Roman"/>
                <w:szCs w:val="24"/>
              </w:rPr>
              <w:t>42</w:t>
            </w:r>
          </w:p>
          <w:p w:rsidR="00AD51BC" w:rsidRPr="000F3AD5" w:rsidRDefault="00AD51BC" w:rsidP="00572BED">
            <w:pPr>
              <w:pStyle w:val="ListParagraph"/>
              <w:tabs>
                <w:tab w:val="left" w:pos="8931"/>
              </w:tabs>
              <w:autoSpaceDE w:val="0"/>
              <w:autoSpaceDN w:val="0"/>
              <w:adjustRightInd w:val="0"/>
              <w:ind w:left="0" w:right="-46"/>
              <w:jc w:val="center"/>
              <w:rPr>
                <w:rFonts w:ascii="Times New Roman" w:hAnsi="Times New Roman" w:cs="Times New Roman"/>
                <w:szCs w:val="24"/>
              </w:rPr>
            </w:pPr>
            <w:r w:rsidRPr="000F3AD5">
              <w:rPr>
                <w:rFonts w:ascii="Times New Roman" w:hAnsi="Times New Roman" w:cs="Times New Roman"/>
                <w:szCs w:val="24"/>
              </w:rPr>
              <w:t>58</w:t>
            </w:r>
          </w:p>
        </w:tc>
      </w:tr>
      <w:tr w:rsidR="00AD51BC" w:rsidRPr="000F3AD5" w:rsidTr="00572BED">
        <w:tc>
          <w:tcPr>
            <w:tcW w:w="1634" w:type="pct"/>
            <w:tcBorders>
              <w:top w:val="single" w:sz="4" w:space="0" w:color="auto"/>
              <w:left w:val="nil"/>
              <w:bottom w:val="single" w:sz="4" w:space="0" w:color="auto"/>
              <w:right w:val="nil"/>
            </w:tcBorders>
            <w:vAlign w:val="bottom"/>
            <w:hideMark/>
          </w:tcPr>
          <w:p w:rsidR="00AD51BC" w:rsidRPr="000F3AD5" w:rsidRDefault="00AD51BC" w:rsidP="00572BED">
            <w:pPr>
              <w:pStyle w:val="ListParagraph"/>
              <w:tabs>
                <w:tab w:val="left" w:pos="8931"/>
              </w:tabs>
              <w:autoSpaceDE w:val="0"/>
              <w:autoSpaceDN w:val="0"/>
              <w:adjustRightInd w:val="0"/>
              <w:ind w:left="0" w:right="-46"/>
              <w:jc w:val="center"/>
              <w:rPr>
                <w:rFonts w:ascii="Times New Roman" w:hAnsi="Times New Roman" w:cs="Times New Roman"/>
                <w:szCs w:val="24"/>
              </w:rPr>
            </w:pPr>
            <w:r w:rsidRPr="000F3AD5">
              <w:rPr>
                <w:rFonts w:ascii="Times New Roman" w:hAnsi="Times New Roman" w:cs="Times New Roman"/>
                <w:szCs w:val="24"/>
              </w:rPr>
              <w:t>Total</w:t>
            </w:r>
          </w:p>
        </w:tc>
        <w:tc>
          <w:tcPr>
            <w:tcW w:w="1663" w:type="pct"/>
            <w:tcBorders>
              <w:top w:val="single" w:sz="4" w:space="0" w:color="auto"/>
              <w:left w:val="nil"/>
              <w:bottom w:val="single" w:sz="4" w:space="0" w:color="auto"/>
              <w:right w:val="nil"/>
            </w:tcBorders>
            <w:vAlign w:val="bottom"/>
            <w:hideMark/>
          </w:tcPr>
          <w:p w:rsidR="00AD51BC" w:rsidRPr="000F3AD5" w:rsidRDefault="00AD51BC" w:rsidP="00572BED">
            <w:pPr>
              <w:pStyle w:val="ListParagraph"/>
              <w:tabs>
                <w:tab w:val="left" w:pos="8931"/>
              </w:tabs>
              <w:autoSpaceDE w:val="0"/>
              <w:autoSpaceDN w:val="0"/>
              <w:adjustRightInd w:val="0"/>
              <w:ind w:left="0" w:right="-46"/>
              <w:jc w:val="center"/>
              <w:rPr>
                <w:rFonts w:ascii="Times New Roman" w:hAnsi="Times New Roman" w:cs="Times New Roman"/>
                <w:szCs w:val="24"/>
              </w:rPr>
            </w:pPr>
            <w:r w:rsidRPr="000F3AD5">
              <w:rPr>
                <w:rFonts w:ascii="Times New Roman" w:hAnsi="Times New Roman" w:cs="Times New Roman"/>
                <w:szCs w:val="24"/>
              </w:rPr>
              <w:t>45</w:t>
            </w:r>
          </w:p>
        </w:tc>
        <w:tc>
          <w:tcPr>
            <w:tcW w:w="1703" w:type="pct"/>
            <w:tcBorders>
              <w:top w:val="single" w:sz="4" w:space="0" w:color="auto"/>
              <w:left w:val="nil"/>
              <w:bottom w:val="single" w:sz="4" w:space="0" w:color="auto"/>
              <w:right w:val="nil"/>
            </w:tcBorders>
            <w:vAlign w:val="bottom"/>
            <w:hideMark/>
          </w:tcPr>
          <w:p w:rsidR="00AD51BC" w:rsidRPr="000F3AD5" w:rsidRDefault="00AD51BC" w:rsidP="00572BED">
            <w:pPr>
              <w:pStyle w:val="ListParagraph"/>
              <w:tabs>
                <w:tab w:val="left" w:pos="8931"/>
              </w:tabs>
              <w:autoSpaceDE w:val="0"/>
              <w:autoSpaceDN w:val="0"/>
              <w:adjustRightInd w:val="0"/>
              <w:ind w:left="0" w:right="-46"/>
              <w:jc w:val="center"/>
              <w:rPr>
                <w:rFonts w:ascii="Times New Roman" w:hAnsi="Times New Roman" w:cs="Times New Roman"/>
                <w:szCs w:val="24"/>
              </w:rPr>
            </w:pPr>
            <w:r w:rsidRPr="000F3AD5">
              <w:rPr>
                <w:rFonts w:ascii="Times New Roman" w:hAnsi="Times New Roman" w:cs="Times New Roman"/>
                <w:szCs w:val="24"/>
              </w:rPr>
              <w:t>100</w:t>
            </w:r>
          </w:p>
        </w:tc>
      </w:tr>
    </w:tbl>
    <w:p w:rsidR="00AD51BC" w:rsidRPr="000F3AD5" w:rsidRDefault="00AD51BC" w:rsidP="00AD51BC">
      <w:pPr>
        <w:adjustRightInd w:val="0"/>
        <w:spacing w:after="0"/>
        <w:jc w:val="both"/>
        <w:rPr>
          <w:rFonts w:ascii="Times New Roman" w:hAnsi="Times New Roman" w:cs="Times New Roman"/>
          <w:szCs w:val="24"/>
        </w:rPr>
      </w:pPr>
      <w:r w:rsidRPr="000F3AD5">
        <w:rPr>
          <w:rFonts w:ascii="Times New Roman" w:eastAsia="MS Mincho" w:hAnsi="Times New Roman" w:cs="Times New Roman"/>
          <w:szCs w:val="24"/>
          <w:lang w:eastAsia="ja-JP"/>
        </w:rPr>
        <w:t xml:space="preserve">Berdasarkan data yang disajikan di Tabel di atas diketahui rumahtangga penduduk yang melakukan strategi migrasi sebesar 42 persen atau sebanyak 19 rumahtangga. Jumlah tersebut hanya terpaut sedikit kurang dari setengah proporsi seluruh responden. </w:t>
      </w:r>
      <w:r w:rsidRPr="000F3AD5">
        <w:rPr>
          <w:rFonts w:ascii="Times New Roman" w:hAnsi="Times New Roman" w:cs="Times New Roman"/>
          <w:szCs w:val="24"/>
        </w:rPr>
        <w:t xml:space="preserve">Kota tujuan migrasi antara lain Jakarta, Bekasi, Tangerang dan wilayah Jabodetabek lainnya karena masih terjangkau untuk melakukan migrasi internal. Namun ada pula penduduk yang bermigrasi sampai ke wilayah Jawa Tengah. Tetapi tidak semua bermigrasi sampai keluar kota, terdapat pula beberapa yang bekerja ke luar desa (masih berada di wilayah Kota Bogor). </w:t>
      </w:r>
    </w:p>
    <w:p w:rsidR="00AD51BC" w:rsidRDefault="00AD51BC" w:rsidP="00AD51BC">
      <w:pPr>
        <w:adjustRightInd w:val="0"/>
        <w:spacing w:after="0"/>
        <w:jc w:val="both"/>
        <w:rPr>
          <w:rFonts w:ascii="Times New Roman" w:hAnsi="Times New Roman" w:cs="Times New Roman"/>
          <w:szCs w:val="24"/>
        </w:rPr>
      </w:pPr>
      <w:r w:rsidRPr="000F3AD5">
        <w:rPr>
          <w:rFonts w:ascii="Times New Roman" w:hAnsi="Times New Roman" w:cs="Times New Roman"/>
          <w:szCs w:val="24"/>
        </w:rPr>
        <w:lastRenderedPageBreak/>
        <w:t xml:space="preserve">Karakteristik rumahtangga yang melakukan strategi migrasi beragam, sebanyak 13 rumahtangga adalah rumahtangga yang menguasai lahan dan sebanyak 6 rumahtangga adalah rumahtangga yang tidak menguasai lahan. Responden yang melakukan strategi migrasi kebanyakan dilakukan oleh anggota rumahtangganya yaitu anak dengan usia produktif. Hal ini dikarenakan mereka belum memiliki lahan untuk diolah atau dimanfaatkan. </w:t>
      </w:r>
    </w:p>
    <w:p w:rsidR="008719F5" w:rsidRDefault="008719F5" w:rsidP="008719F5">
      <w:pPr>
        <w:adjustRightInd w:val="0"/>
        <w:spacing w:after="0"/>
        <w:jc w:val="both"/>
        <w:rPr>
          <w:rFonts w:ascii="Times New Roman" w:hAnsi="Times New Roman" w:cs="Times New Roman"/>
          <w:szCs w:val="24"/>
        </w:rPr>
      </w:pPr>
      <w:r>
        <w:rPr>
          <w:rFonts w:ascii="Times New Roman" w:hAnsi="Times New Roman" w:cs="Times New Roman"/>
          <w:szCs w:val="24"/>
        </w:rPr>
        <w:t>D</w:t>
      </w:r>
      <w:r w:rsidRPr="008719F5">
        <w:rPr>
          <w:rFonts w:ascii="Times New Roman" w:hAnsi="Times New Roman" w:cs="Times New Roman"/>
          <w:szCs w:val="24"/>
        </w:rPr>
        <w:t xml:space="preserve">itemukan hal menarik yaitu 7 dari 19 penduduk yang melakukan migrasi ialah perempuan. Berbeda dengan biasanya bagi perempuan di suatu desa, mereka akan memilih tetap berada di desa membantu orangtuanya ataupun mencari pekerjaan di dalam desa. Konsep seperti ini rupanya kini sudah menjadi suatu yang tidak banyak dilakukan lagi oleh perempuan karena seiring berkembangnya zaman, perempuan pun ingin memenuhi hak-haknya dan mempunyai penghasilan yang dapat memberikan kepuasaan tersendiri. Terlebih dengan didukungnya pendidikan yang tinggi yang dimiliki oleh perempuan, hal tersebut akan otomatis mendorong mereka untuk melakukan migrasi keluar desa. </w:t>
      </w:r>
    </w:p>
    <w:p w:rsidR="008719F5" w:rsidRPr="008719F5" w:rsidRDefault="008719F5" w:rsidP="008719F5">
      <w:pPr>
        <w:adjustRightInd w:val="0"/>
        <w:spacing w:after="0"/>
        <w:jc w:val="both"/>
        <w:rPr>
          <w:rFonts w:ascii="Times New Roman" w:hAnsi="Times New Roman" w:cs="Times New Roman"/>
          <w:szCs w:val="24"/>
        </w:rPr>
      </w:pPr>
      <w:r w:rsidRPr="008719F5">
        <w:rPr>
          <w:rFonts w:ascii="Times New Roman" w:hAnsi="Times New Roman" w:cs="Times New Roman"/>
          <w:szCs w:val="24"/>
        </w:rPr>
        <w:t>Kota yang menjadi tujuan migrasi oleh sejumlah anggota rumahtangga tersebut ialah sekitaran Jabodetabek, Jawa Tengah dan Lampung. Alasan bermigrasi ke kota sekitaran Jabodetabek seperti Citeure</w:t>
      </w:r>
      <w:r w:rsidRPr="008719F5">
        <w:rPr>
          <w:rFonts w:ascii="Times New Roman" w:hAnsi="Times New Roman" w:cs="Times New Roman"/>
          <w:szCs w:val="24"/>
          <w:lang w:val="en-ID"/>
        </w:rPr>
        <w:t>u</w:t>
      </w:r>
      <w:r w:rsidRPr="008719F5">
        <w:rPr>
          <w:rFonts w:ascii="Times New Roman" w:hAnsi="Times New Roman" w:cs="Times New Roman"/>
          <w:szCs w:val="24"/>
        </w:rPr>
        <w:t>p, Cileungsi, Tangerang dan Bekasi karena terdapat banyak pabrik di kota tersebut dan masih terjangkau jarak dan biayanya untuk pulang ke desa. Selain hal tersebut, diketahui bahwa di Desa Sukawangi tidak adanya penduduk yang melakukan migrasi ke luar negeri. Ini juga menjadi sebuah pola yang biasanya dilakukan oleh penduduk suatu desa. Mereka yang tidak memiliki kuasa akan sumber daya alam yang ada di desa akan memilih peruntungan lain dengan menjadi tenaga kerja di luar negeri yang jika dipertimbangkan dengan baik akan menghasilkan keuntungan yang lebih besar.</w:t>
      </w:r>
    </w:p>
    <w:p w:rsidR="000F3AD5" w:rsidRPr="000F3AD5" w:rsidRDefault="000F3AD5" w:rsidP="00AD51BC">
      <w:pPr>
        <w:adjustRightInd w:val="0"/>
        <w:spacing w:after="0"/>
        <w:jc w:val="both"/>
        <w:rPr>
          <w:rFonts w:ascii="Times New Roman" w:hAnsi="Times New Roman" w:cs="Times New Roman"/>
          <w:szCs w:val="24"/>
        </w:rPr>
      </w:pPr>
    </w:p>
    <w:p w:rsidR="000F3AD5" w:rsidRPr="000F3AD5" w:rsidRDefault="000F3AD5" w:rsidP="000F3AD5">
      <w:pPr>
        <w:spacing w:after="0"/>
        <w:rPr>
          <w:rFonts w:ascii="Times New Roman" w:hAnsi="Times New Roman" w:cs="Times New Roman"/>
          <w:b/>
        </w:rPr>
      </w:pPr>
      <w:bookmarkStart w:id="15" w:name="_Toc498637732"/>
      <w:r w:rsidRPr="000F3AD5">
        <w:rPr>
          <w:rFonts w:ascii="Times New Roman" w:hAnsi="Times New Roman" w:cs="Times New Roman"/>
          <w:b/>
        </w:rPr>
        <w:t>Sumber Nafkah Kawasan Hutan</w:t>
      </w:r>
      <w:bookmarkEnd w:id="15"/>
    </w:p>
    <w:p w:rsidR="000F3AD5" w:rsidRPr="000F3AD5" w:rsidRDefault="000F3AD5" w:rsidP="000F3AD5">
      <w:pPr>
        <w:spacing w:after="0"/>
        <w:jc w:val="both"/>
        <w:rPr>
          <w:rFonts w:ascii="Times New Roman" w:hAnsi="Times New Roman" w:cs="Times New Roman"/>
        </w:rPr>
      </w:pPr>
      <w:r w:rsidRPr="000F3AD5">
        <w:rPr>
          <w:rFonts w:ascii="Times New Roman" w:hAnsi="Times New Roman" w:cs="Times New Roman"/>
        </w:rPr>
        <w:t xml:space="preserve">Hutan merupakan salah satu sumber daya alam yang memiliki beragam macam keuntungan yang dapat dirasakan oleh penduduk yang </w:t>
      </w:r>
      <w:r w:rsidRPr="000F3AD5">
        <w:rPr>
          <w:rFonts w:ascii="Times New Roman" w:hAnsi="Times New Roman" w:cs="Times New Roman"/>
        </w:rPr>
        <w:lastRenderedPageBreak/>
        <w:t xml:space="preserve">berada di sekitarnya. Penduduk di Desa Sukawangi adalah salah satu contoh dari banyaknya desa di Indonesia yang desanya bersinggungan langsung dengan hutan, dimana hutan yang berada di desa tersebut dapat memberikan manfaat yang cukup berarti bagi kelangsungan hidup penduduk di sekitarnya. </w:t>
      </w:r>
    </w:p>
    <w:p w:rsidR="008719F5" w:rsidRDefault="008719F5" w:rsidP="000F3AD5">
      <w:pPr>
        <w:spacing w:after="0"/>
        <w:jc w:val="both"/>
        <w:rPr>
          <w:rFonts w:ascii="Times New Roman" w:hAnsi="Times New Roman" w:cs="Times New Roman"/>
        </w:rPr>
      </w:pPr>
      <w:r>
        <w:rPr>
          <w:rFonts w:ascii="Times New Roman" w:hAnsi="Times New Roman" w:cs="Times New Roman"/>
        </w:rPr>
        <w:t>D</w:t>
      </w:r>
      <w:r w:rsidR="000F3AD5" w:rsidRPr="000F3AD5">
        <w:rPr>
          <w:rFonts w:ascii="Times New Roman" w:hAnsi="Times New Roman" w:cs="Times New Roman"/>
        </w:rPr>
        <w:t>iketahui bahwa t</w:t>
      </w:r>
      <w:r>
        <w:rPr>
          <w:rFonts w:ascii="Times New Roman" w:hAnsi="Times New Roman" w:cs="Times New Roman"/>
        </w:rPr>
        <w:t xml:space="preserve">erdapat 23 responden dari total </w:t>
      </w:r>
      <w:r w:rsidR="000F3AD5" w:rsidRPr="000F3AD5">
        <w:rPr>
          <w:rFonts w:ascii="Times New Roman" w:hAnsi="Times New Roman" w:cs="Times New Roman"/>
        </w:rPr>
        <w:t xml:space="preserve">45 responden penelitian yang menjadikan kawasan hutan sebagai sumber nafkah bagi rumahtangganya. Karakteristik rumahtangga yang </w:t>
      </w:r>
      <w:r>
        <w:rPr>
          <w:rFonts w:ascii="Times New Roman" w:hAnsi="Times New Roman" w:cs="Times New Roman"/>
        </w:rPr>
        <w:t>menjelaskan bahwa</w:t>
      </w:r>
      <w:r w:rsidR="000F3AD5" w:rsidRPr="000F3AD5">
        <w:rPr>
          <w:rFonts w:ascii="Times New Roman" w:hAnsi="Times New Roman" w:cs="Times New Roman"/>
        </w:rPr>
        <w:t xml:space="preserve"> rumahtangga dengan kategori usia muda terdapat sebanyak 1 responden dan rumahtangga dengan kategori usia menengah sebanyak 22 responden. Kemudian tingkat pendidikan rumahtangga dengan kategori tingkat pendidikan rendah terdapat 14 responden, rumahtangga dengan tingkat pendidikan sedang terdapat 6 responden, dan rumahtangga dengan tingkat pendidikan tinggi terdapat 3 responden. Terakhir untuk karakteristik penguasaan lahan oleh rumahtangga dengan kategori menguasai lahan terdapat 19 responden dan rumahtangga dengan kategori tidak menguasai lahan terdapat 4 responden.</w:t>
      </w:r>
      <w:r>
        <w:rPr>
          <w:rFonts w:ascii="Times New Roman" w:hAnsi="Times New Roman" w:cs="Times New Roman"/>
        </w:rPr>
        <w:t xml:space="preserve"> </w:t>
      </w:r>
    </w:p>
    <w:p w:rsidR="000F3AD5" w:rsidRPr="000F3AD5" w:rsidRDefault="000F3AD5" w:rsidP="000F3AD5">
      <w:pPr>
        <w:spacing w:after="0"/>
        <w:jc w:val="both"/>
        <w:rPr>
          <w:rFonts w:ascii="Times New Roman" w:hAnsi="Times New Roman" w:cs="Times New Roman"/>
        </w:rPr>
      </w:pPr>
      <w:r w:rsidRPr="000F3AD5">
        <w:rPr>
          <w:rFonts w:ascii="Times New Roman" w:hAnsi="Times New Roman" w:cs="Times New Roman"/>
        </w:rPr>
        <w:t xml:space="preserve">Berdasarkan </w:t>
      </w:r>
      <w:r w:rsidRPr="000F3AD5">
        <w:rPr>
          <w:rFonts w:ascii="Times New Roman" w:hAnsi="Times New Roman" w:cs="Times New Roman"/>
          <w:lang w:val="en-ID"/>
        </w:rPr>
        <w:t xml:space="preserve">data </w:t>
      </w:r>
      <w:r w:rsidRPr="000F3AD5">
        <w:rPr>
          <w:rFonts w:ascii="Times New Roman" w:hAnsi="Times New Roman" w:cs="Times New Roman"/>
        </w:rPr>
        <w:t xml:space="preserve">diketahui </w:t>
      </w:r>
      <w:r w:rsidR="008719F5">
        <w:rPr>
          <w:rFonts w:ascii="Times New Roman" w:hAnsi="Times New Roman" w:cs="Times New Roman"/>
        </w:rPr>
        <w:t xml:space="preserve">juga </w:t>
      </w:r>
      <w:r w:rsidRPr="000F3AD5">
        <w:rPr>
          <w:rFonts w:ascii="Times New Roman" w:hAnsi="Times New Roman" w:cs="Times New Roman"/>
        </w:rPr>
        <w:t xml:space="preserve">bahwa karakteristik rumahtangga yang menggunakan sumber nafkah kawasan hutan adalah didominasi oleh penduduk dengan karakteristik usia menengah yaitu 31-55 tahun, penduduk dengan karakteristik tingkat pendidikan rendah yaitu tidak sekolah atau lulusan SD, dan penduduk dengan karakteristik penguasaan lahan yaitu milik, sewa, garap lahan hutan, dan bagi hasil. Secara keseluruhan, ini dapat menjelaskan bahwa karakteristik rumahtangga seperti di atas adalah rumahtangga yang menggunakan sumber nafkah kawasan hutan. </w:t>
      </w:r>
    </w:p>
    <w:p w:rsidR="000F3AD5" w:rsidRPr="000F3AD5" w:rsidRDefault="000F3AD5" w:rsidP="000F3AD5">
      <w:pPr>
        <w:spacing w:after="0"/>
        <w:jc w:val="both"/>
        <w:rPr>
          <w:rFonts w:ascii="Times New Roman" w:hAnsi="Times New Roman" w:cs="Times New Roman"/>
          <w:lang w:val="en-ID"/>
        </w:rPr>
      </w:pPr>
      <w:r w:rsidRPr="000F3AD5">
        <w:rPr>
          <w:rFonts w:ascii="Times New Roman" w:hAnsi="Times New Roman" w:cs="Times New Roman"/>
        </w:rPr>
        <w:t>Berdas</w:t>
      </w:r>
      <w:r w:rsidR="008719F5">
        <w:rPr>
          <w:rFonts w:ascii="Times New Roman" w:hAnsi="Times New Roman" w:cs="Times New Roman"/>
        </w:rPr>
        <w:t xml:space="preserve">arkan data yang didapat </w:t>
      </w:r>
      <w:r w:rsidRPr="000F3AD5">
        <w:rPr>
          <w:rFonts w:ascii="Times New Roman" w:hAnsi="Times New Roman" w:cs="Times New Roman"/>
        </w:rPr>
        <w:t xml:space="preserve">diketahui bahwa 23 responden yang menggunakan sumber nafkah kawasan hutan melakukan strategi rekayasa sumber nafkah. Strategi rekayasa sumber nafkah ini meliputi penambahan peralatan pertanian, memperluas lahan, merekrut tenaga kerja serta menambah jam kerja. Kemudian diketahui bahwa 13 responden yang menggunakan sumber nafkah kawasan hutan melakukan strategi pola nafkah ganda, sedangkan 10 responden yang </w:t>
      </w:r>
      <w:r w:rsidRPr="000F3AD5">
        <w:rPr>
          <w:rFonts w:ascii="Times New Roman" w:hAnsi="Times New Roman" w:cs="Times New Roman"/>
        </w:rPr>
        <w:lastRenderedPageBreak/>
        <w:t xml:space="preserve">menggunakan sumber nafkah kawasan hutan tidak melakukan strategi pola nafkah ganda. Terakhir, diketahui bahwa 14 responden yang menggunakan sumber nafkah kawasan hutan melakukan strategi migrasi dan 9 responden yang menggunakan sumber nafkah kawasan hutan tidak melakukan strategi migrasi. </w:t>
      </w:r>
      <w:r w:rsidR="008719F5">
        <w:rPr>
          <w:rFonts w:ascii="Times New Roman" w:hAnsi="Times New Roman" w:cs="Times New Roman"/>
          <w:lang w:val="en-ID"/>
        </w:rPr>
        <w:t xml:space="preserve"> </w:t>
      </w:r>
      <w:r w:rsidRPr="000F3AD5">
        <w:rPr>
          <w:rFonts w:ascii="Times New Roman" w:hAnsi="Times New Roman" w:cs="Times New Roman"/>
          <w:lang w:val="en-ID"/>
        </w:rPr>
        <w:t>Berdasarkan data</w:t>
      </w:r>
      <w:r w:rsidR="008719F5">
        <w:rPr>
          <w:rFonts w:ascii="Times New Roman" w:hAnsi="Times New Roman" w:cs="Times New Roman"/>
          <w:lang w:val="en-ID"/>
        </w:rPr>
        <w:t xml:space="preserve"> </w:t>
      </w:r>
      <w:r w:rsidRPr="000F3AD5">
        <w:rPr>
          <w:rFonts w:ascii="Times New Roman" w:hAnsi="Times New Roman" w:cs="Times New Roman"/>
          <w:lang w:val="en-ID"/>
        </w:rPr>
        <w:t>diketahui</w:t>
      </w:r>
      <w:r w:rsidR="008719F5">
        <w:rPr>
          <w:rFonts w:ascii="Times New Roman" w:hAnsi="Times New Roman" w:cs="Times New Roman"/>
          <w:lang w:val="en-ID"/>
        </w:rPr>
        <w:t xml:space="preserve"> juga</w:t>
      </w:r>
      <w:r w:rsidRPr="000F3AD5">
        <w:rPr>
          <w:rFonts w:ascii="Times New Roman" w:hAnsi="Times New Roman" w:cs="Times New Roman"/>
          <w:lang w:val="en-ID"/>
        </w:rPr>
        <w:t xml:space="preserve"> bahwa strategi nafkah penduduk yang menggunakan sumber nafkah kawasan hutan lebih dominan pada rekayasa sumber nafkah dibandingkan dengan strategi pola nafkah dan migrasi. Hal ini dikarenakan penduduk yang menggunakan sumber nafkah kawasan hutan berfokus pada bidang pertanian. Meskipun adapula penduduk yang melakukan strategi pola nafkah ganda dan migrasi, akan tetapi jumlahnya tidak terlalu berbeda perbandingannya antara yang melakukan dan yang tidak melakukannya. Banyaknya penduduk yang menguasai lahan pada sumber nafkah kawasan hutan berhubungan dengan strategi nafkah yang dipilih oleh penduduk.</w:t>
      </w:r>
    </w:p>
    <w:p w:rsidR="001C7B1B" w:rsidRPr="000F3AD5" w:rsidRDefault="001C7B1B" w:rsidP="00035F3F">
      <w:pPr>
        <w:spacing w:after="0"/>
        <w:jc w:val="both"/>
        <w:rPr>
          <w:rFonts w:ascii="Times New Roman" w:hAnsi="Times New Roman" w:cs="Times New Roman"/>
          <w:b/>
        </w:rPr>
      </w:pPr>
    </w:p>
    <w:p w:rsidR="000F3AD5" w:rsidRPr="000F3AD5" w:rsidRDefault="000F3AD5" w:rsidP="00035F3F">
      <w:pPr>
        <w:spacing w:after="0"/>
        <w:jc w:val="both"/>
        <w:rPr>
          <w:rFonts w:ascii="Times New Roman" w:hAnsi="Times New Roman" w:cs="Times New Roman"/>
          <w:b/>
        </w:rPr>
      </w:pPr>
      <w:r w:rsidRPr="000F3AD5">
        <w:rPr>
          <w:rFonts w:ascii="Times New Roman" w:hAnsi="Times New Roman" w:cs="Times New Roman"/>
          <w:b/>
        </w:rPr>
        <w:t>Sumber Nafkah Kawasan non-Hutan</w:t>
      </w:r>
    </w:p>
    <w:p w:rsidR="000F3AD5" w:rsidRPr="000F3AD5" w:rsidRDefault="000F3AD5" w:rsidP="00035F3F">
      <w:pPr>
        <w:spacing w:after="0"/>
        <w:jc w:val="both"/>
        <w:rPr>
          <w:rFonts w:ascii="Times New Roman" w:hAnsi="Times New Roman" w:cs="Times New Roman"/>
        </w:rPr>
      </w:pPr>
      <w:r w:rsidRPr="000F3AD5">
        <w:rPr>
          <w:rFonts w:ascii="Times New Roman" w:hAnsi="Times New Roman" w:cs="Times New Roman"/>
        </w:rPr>
        <w:t>Suatu desa yang memiliki berbagai macam sumber daya alam selain hutan, penduduk desa tersebut tentunya akan menggunakan s</w:t>
      </w:r>
      <w:r w:rsidR="008719F5">
        <w:rPr>
          <w:rFonts w:ascii="Times New Roman" w:hAnsi="Times New Roman" w:cs="Times New Roman"/>
        </w:rPr>
        <w:t>umber daya alam lainnya</w:t>
      </w:r>
      <w:r w:rsidRPr="000F3AD5">
        <w:rPr>
          <w:rFonts w:ascii="Times New Roman" w:hAnsi="Times New Roman" w:cs="Times New Roman"/>
        </w:rPr>
        <w:t>. Sumber nafkah kawasan non-hutan di</w:t>
      </w:r>
      <w:r w:rsidR="008719F5">
        <w:rPr>
          <w:rFonts w:ascii="Times New Roman" w:hAnsi="Times New Roman" w:cs="Times New Roman"/>
        </w:rPr>
        <w:t xml:space="preserve"> Desa Sukawangi adalah pengguna</w:t>
      </w:r>
      <w:r w:rsidRPr="000F3AD5">
        <w:rPr>
          <w:rFonts w:ascii="Times New Roman" w:hAnsi="Times New Roman" w:cs="Times New Roman"/>
        </w:rPr>
        <w:t>an lahan-lahan kering sekitar hutan yang difungsikan menjadi kebun yang ditanami oleh berbagai macam tanaman holtikultura dan kopi. Keunggulan Desa Sukawangi yang berada pada ketinggian 400-1.200 m di atas permukaan laut dan memiliki curah hujan 2</w:t>
      </w:r>
      <w:r w:rsidRPr="000F3AD5">
        <w:rPr>
          <w:rFonts w:ascii="Times New Roman" w:hAnsi="Times New Roman" w:cs="Times New Roman"/>
          <w:lang w:val="en-ID"/>
        </w:rPr>
        <w:t>4</w:t>
      </w:r>
      <w:r w:rsidRPr="000F3AD5">
        <w:rPr>
          <w:rFonts w:ascii="Times New Roman" w:hAnsi="Times New Roman" w:cs="Times New Roman"/>
        </w:rPr>
        <w:t xml:space="preserve"> mm/tahun serta suhu udara rata-rata 25°C menjadi suatu keuntungan bagi penduduk dalam melakukan pertanian model perkebunan. Akan tetapi, sedikitnya luasan lahan di sekitar kawasan hutan yang dapat dimiliki menjadi faktor lain yang menghambat penduduk. Belum lagi ditambah dengan mulai banyaknya pengembang swasta yang sudah membeli lahan-lahan milik penduduk di sekitar hutan.</w:t>
      </w:r>
    </w:p>
    <w:p w:rsidR="000F3AD5" w:rsidRPr="000F3AD5" w:rsidRDefault="008719F5" w:rsidP="000F3AD5">
      <w:pPr>
        <w:spacing w:after="0"/>
        <w:jc w:val="both"/>
        <w:rPr>
          <w:rFonts w:ascii="Times New Roman" w:hAnsi="Times New Roman" w:cs="Times New Roman"/>
        </w:rPr>
      </w:pPr>
      <w:r>
        <w:rPr>
          <w:rFonts w:ascii="Times New Roman" w:hAnsi="Times New Roman" w:cs="Times New Roman"/>
        </w:rPr>
        <w:t>D</w:t>
      </w:r>
      <w:r w:rsidR="000F3AD5" w:rsidRPr="000F3AD5">
        <w:rPr>
          <w:rFonts w:ascii="Times New Roman" w:hAnsi="Times New Roman" w:cs="Times New Roman"/>
        </w:rPr>
        <w:t xml:space="preserve">iketahui bahwa terdapat 22 responden dari total 45 responden penelitian yang menjadikan kawasan non-hutan sebagai sumber nafkah bagi rumahtangganya. Karakteristik rumahtangga </w:t>
      </w:r>
      <w:r>
        <w:rPr>
          <w:rFonts w:ascii="Times New Roman" w:hAnsi="Times New Roman" w:cs="Times New Roman"/>
        </w:rPr>
        <w:t>yang menjelaskan bahwa</w:t>
      </w:r>
      <w:r w:rsidR="000F3AD5" w:rsidRPr="000F3AD5">
        <w:rPr>
          <w:rFonts w:ascii="Times New Roman" w:hAnsi="Times New Roman" w:cs="Times New Roman"/>
        </w:rPr>
        <w:t xml:space="preserve"> </w:t>
      </w:r>
      <w:r w:rsidR="000F3AD5" w:rsidRPr="000F3AD5">
        <w:rPr>
          <w:rFonts w:ascii="Times New Roman" w:hAnsi="Times New Roman" w:cs="Times New Roman"/>
        </w:rPr>
        <w:lastRenderedPageBreak/>
        <w:t>rumahtangga dengan kategori usia muda terdapat sebanyak 18 responden dan rumahtangga dengan kategori usia tua terdapat 4 responden. Kemudian tingkat pendidikan rumahtangga dengan kategori tingkat pendidikan rendah terdapat 17 responden dan rumahtangga dengan tingkat pendidikan tinggi terdapat 5 responden. Terakhir untuk karakteristik penguasaan lahan oleh rumahtangga dengan kategori menguasai lahan terdapat 7 responden dan rumahtangga dengan kategori tidak menguasai lahan terdapat 15 responden.</w:t>
      </w:r>
      <w:r>
        <w:rPr>
          <w:rFonts w:ascii="Times New Roman" w:hAnsi="Times New Roman" w:cs="Times New Roman"/>
        </w:rPr>
        <w:t xml:space="preserve"> </w:t>
      </w:r>
      <w:r w:rsidR="000F3AD5" w:rsidRPr="000F3AD5">
        <w:rPr>
          <w:rFonts w:ascii="Times New Roman" w:hAnsi="Times New Roman" w:cs="Times New Roman"/>
        </w:rPr>
        <w:t xml:space="preserve">Berdasarkan </w:t>
      </w:r>
      <w:r w:rsidR="000F3AD5">
        <w:rPr>
          <w:rFonts w:ascii="Times New Roman" w:hAnsi="Times New Roman" w:cs="Times New Roman"/>
          <w:lang w:val="en-ID"/>
        </w:rPr>
        <w:t xml:space="preserve">data </w:t>
      </w:r>
      <w:r w:rsidR="000F3AD5" w:rsidRPr="000F3AD5">
        <w:rPr>
          <w:rFonts w:ascii="Times New Roman" w:hAnsi="Times New Roman" w:cs="Times New Roman"/>
        </w:rPr>
        <w:t xml:space="preserve">diketahui </w:t>
      </w:r>
      <w:r>
        <w:rPr>
          <w:rFonts w:ascii="Times New Roman" w:hAnsi="Times New Roman" w:cs="Times New Roman"/>
        </w:rPr>
        <w:t xml:space="preserve">juga </w:t>
      </w:r>
      <w:r w:rsidR="000F3AD5" w:rsidRPr="000F3AD5">
        <w:rPr>
          <w:rFonts w:ascii="Times New Roman" w:hAnsi="Times New Roman" w:cs="Times New Roman"/>
        </w:rPr>
        <w:t xml:space="preserve">bahwa karakteristik rumahtangga yang menggunakan sumber nafkah kawasan non-hutan adalah didominasi oleh penduduk dengan karakteristik usia menengah yaitu 31-55 tahun, penduduk dengan karakteristik tingkat pendidikan rendah yaitu tidak sekolah atau lulusan SD, dan penduduk dengan karakteristik tidak menguasai lahan. Secara keseluruhan, ini dapat menjelaskan bahwa karakteristik rumahtangga seperti di atas adalah rumahtangga yang menggunakan sumber nafkah kawasan non-hutan.  </w:t>
      </w:r>
    </w:p>
    <w:p w:rsidR="000F3AD5" w:rsidRPr="000F3AD5" w:rsidRDefault="000F3AD5" w:rsidP="000F3AD5">
      <w:pPr>
        <w:spacing w:after="0"/>
        <w:jc w:val="both"/>
        <w:rPr>
          <w:rFonts w:ascii="Times New Roman" w:hAnsi="Times New Roman" w:cs="Times New Roman"/>
          <w:lang w:val="en-ID"/>
        </w:rPr>
      </w:pPr>
      <w:r w:rsidRPr="000F3AD5">
        <w:rPr>
          <w:rFonts w:ascii="Times New Roman" w:hAnsi="Times New Roman" w:cs="Times New Roman"/>
        </w:rPr>
        <w:t>Berdasarkan d</w:t>
      </w:r>
      <w:r>
        <w:rPr>
          <w:rFonts w:ascii="Times New Roman" w:hAnsi="Times New Roman" w:cs="Times New Roman"/>
        </w:rPr>
        <w:t xml:space="preserve">ata </w:t>
      </w:r>
      <w:r w:rsidRPr="000F3AD5">
        <w:rPr>
          <w:rFonts w:ascii="Times New Roman" w:hAnsi="Times New Roman" w:cs="Times New Roman"/>
        </w:rPr>
        <w:t>diketahui bahwa 10 responden yang menggunakan sumber nafkah kawasan non-hutan melakukan strategi rekayasa sumber nafkah. Strategi rekayasa sumber nafkah ini meliputi penambahan peralatan pertanian, memperluas lahan, merekrut tenaga kerja serta menambah jam kerja. Namun, terdapat 12 responden yang menggunakan sumber nafkah non-hutan tidak melakukan strategi rekayasa sumber nafkah. Kemudian diketahui bahwa 15 responden yang menggunakan sumber nafkah kawasan non-hutan melakukan strategi pola nafkah ganda, sedangkan 7 responden yang menggunakan sumber nafkah kawasan non-hutan tidak melakukan strategi pola nafkah ganda. Terakhir, diketahui bahwa 5 responden yang menggunakan sumber nafkah kawasan non-hutan melakukan strategi migrasi dan 17 responden yang menggunakan sumber nafkah kawasan non-hutan tidak melakukan strategi migrasi.</w:t>
      </w:r>
      <w:r w:rsidR="008719F5">
        <w:rPr>
          <w:rFonts w:ascii="Times New Roman" w:hAnsi="Times New Roman" w:cs="Times New Roman"/>
        </w:rPr>
        <w:t xml:space="preserve"> </w:t>
      </w:r>
      <w:r w:rsidRPr="000F3AD5">
        <w:rPr>
          <w:rFonts w:ascii="Times New Roman" w:hAnsi="Times New Roman" w:cs="Times New Roman"/>
          <w:lang w:val="en-ID"/>
        </w:rPr>
        <w:t>Berdasarkan data diketahui</w:t>
      </w:r>
      <w:r w:rsidR="008719F5">
        <w:rPr>
          <w:rFonts w:ascii="Times New Roman" w:hAnsi="Times New Roman" w:cs="Times New Roman"/>
          <w:lang w:val="en-ID"/>
        </w:rPr>
        <w:t xml:space="preserve"> juga</w:t>
      </w:r>
      <w:r w:rsidRPr="000F3AD5">
        <w:rPr>
          <w:rFonts w:ascii="Times New Roman" w:hAnsi="Times New Roman" w:cs="Times New Roman"/>
          <w:lang w:val="en-ID"/>
        </w:rPr>
        <w:t xml:space="preserve"> bahwa strategi nafkah yang dipilih oleh penduduk yang menggunakan sumber nafkah kawasan non-hutan lebih dominan pada strategi pola nafkah ganda. Meskipun pada </w:t>
      </w:r>
      <w:r w:rsidRPr="000F3AD5">
        <w:rPr>
          <w:rFonts w:ascii="Times New Roman" w:hAnsi="Times New Roman" w:cs="Times New Roman"/>
          <w:lang w:val="en-ID"/>
        </w:rPr>
        <w:lastRenderedPageBreak/>
        <w:t xml:space="preserve">strategi rekayasa sumber nafkah dan migrasi tidak terlalu jauh perbandingannya. Lebih banyaknya penduduk yang tidak menguasai lahan pada sumber nafkah kawasan non-hutan berhubungan dengan strategi nafkah yang akan dipilih oleh penduduk. </w:t>
      </w:r>
    </w:p>
    <w:p w:rsidR="000F3AD5" w:rsidRPr="000F3AD5" w:rsidRDefault="000F3AD5" w:rsidP="00035F3F">
      <w:pPr>
        <w:spacing w:after="0"/>
        <w:jc w:val="both"/>
        <w:rPr>
          <w:rFonts w:ascii="Times New Roman" w:hAnsi="Times New Roman" w:cs="Times New Roman"/>
          <w:b/>
        </w:rPr>
      </w:pPr>
    </w:p>
    <w:p w:rsidR="00D97F21" w:rsidRPr="000F3AD5" w:rsidRDefault="00D97F21" w:rsidP="00035F3F">
      <w:pPr>
        <w:spacing w:after="0"/>
        <w:jc w:val="both"/>
        <w:rPr>
          <w:rFonts w:ascii="Times New Roman" w:hAnsi="Times New Roman" w:cs="Times New Roman"/>
          <w:b/>
        </w:rPr>
      </w:pPr>
      <w:r w:rsidRPr="000F3AD5">
        <w:rPr>
          <w:rFonts w:ascii="Times New Roman" w:hAnsi="Times New Roman" w:cs="Times New Roman"/>
          <w:b/>
        </w:rPr>
        <w:t>KESIMPULAN DAN SARAN</w:t>
      </w:r>
    </w:p>
    <w:p w:rsidR="00550069" w:rsidRPr="000F3AD5" w:rsidRDefault="00550069" w:rsidP="00035F3F">
      <w:pPr>
        <w:spacing w:after="0"/>
        <w:jc w:val="both"/>
        <w:rPr>
          <w:rFonts w:ascii="Times New Roman" w:hAnsi="Times New Roman" w:cs="Times New Roman"/>
          <w:b/>
        </w:rPr>
      </w:pPr>
      <w:r w:rsidRPr="000F3AD5">
        <w:rPr>
          <w:rFonts w:ascii="Times New Roman" w:hAnsi="Times New Roman" w:cs="Times New Roman"/>
          <w:b/>
        </w:rPr>
        <w:t>Kesimpulan</w:t>
      </w:r>
    </w:p>
    <w:p w:rsidR="00A819DC" w:rsidRPr="000F3AD5" w:rsidRDefault="00A819DC" w:rsidP="00035F3F">
      <w:pPr>
        <w:spacing w:after="0"/>
        <w:ind w:left="-15" w:right="55"/>
        <w:jc w:val="both"/>
        <w:rPr>
          <w:rFonts w:ascii="Times New Roman" w:hAnsi="Times New Roman" w:cs="Times New Roman"/>
        </w:rPr>
      </w:pPr>
      <w:r w:rsidRPr="000F3AD5">
        <w:rPr>
          <w:rFonts w:ascii="Times New Roman" w:hAnsi="Times New Roman" w:cs="Times New Roman"/>
        </w:rPr>
        <w:t xml:space="preserve">Beberapa kesimpulan yang dapat ditarik dalam penelitian ini adalah sebagai berikut:  </w:t>
      </w:r>
    </w:p>
    <w:p w:rsidR="000F3AD5" w:rsidRPr="000F3AD5" w:rsidRDefault="000F3AD5" w:rsidP="000F3AD5">
      <w:pPr>
        <w:pStyle w:val="ListParagraph"/>
        <w:numPr>
          <w:ilvl w:val="0"/>
          <w:numId w:val="29"/>
        </w:numPr>
        <w:tabs>
          <w:tab w:val="left" w:pos="709"/>
        </w:tabs>
        <w:adjustRightInd w:val="0"/>
        <w:spacing w:after="0" w:line="276" w:lineRule="auto"/>
        <w:ind w:left="426"/>
        <w:jc w:val="both"/>
        <w:rPr>
          <w:rFonts w:ascii="Times New Roman" w:hAnsi="Times New Roman" w:cs="Times New Roman"/>
          <w:b/>
          <w:szCs w:val="24"/>
        </w:rPr>
      </w:pPr>
      <w:bookmarkStart w:id="16" w:name="_Toc488237950"/>
      <w:bookmarkStart w:id="17" w:name="_Toc488240406"/>
      <w:r w:rsidRPr="000F3AD5">
        <w:rPr>
          <w:rFonts w:ascii="Times New Roman" w:eastAsia="MS Mincho" w:hAnsi="Times New Roman" w:cs="Times New Roman"/>
          <w:szCs w:val="24"/>
          <w:lang w:val="en-ID" w:eastAsia="ja-JP"/>
        </w:rPr>
        <w:t xml:space="preserve">Hutan yang ada di sekitar Desa Sukawangi memiliki peran sebagai penyedia sumber daya dan sumber nafkah bagi penduduk. Penduduk menggunakan hutan untuk bertani dengan tanaman jenis holtikultura dan kopi. Perhutani mengizinkan penduduk untuk menggunakan lahan di hutan asalkan tidak membuka lahan dengan membabat hutan, sehingga penduduk bertani menggunakan sistem tumpang sari. Pembagian hasil tani yang diberikan kepada Perhutani hanya pada tanaman kopi saja, yaitu 25 persen dan untuk tanaman holtikultura hasilnya dapat dinikmati sepenuhnya oleh penduduk. </w:t>
      </w:r>
    </w:p>
    <w:p w:rsidR="000F3AD5" w:rsidRPr="000F3AD5" w:rsidRDefault="000F3AD5" w:rsidP="000F3AD5">
      <w:pPr>
        <w:pStyle w:val="ListParagraph"/>
        <w:numPr>
          <w:ilvl w:val="0"/>
          <w:numId w:val="29"/>
        </w:numPr>
        <w:tabs>
          <w:tab w:val="left" w:pos="709"/>
        </w:tabs>
        <w:spacing w:after="0" w:line="276" w:lineRule="auto"/>
        <w:ind w:left="426" w:hanging="284"/>
        <w:jc w:val="both"/>
        <w:rPr>
          <w:rFonts w:ascii="Times New Roman" w:hAnsi="Times New Roman" w:cs="Times New Roman"/>
          <w:b/>
          <w:szCs w:val="24"/>
        </w:rPr>
      </w:pPr>
      <w:r w:rsidRPr="000F3AD5">
        <w:rPr>
          <w:rFonts w:ascii="Times New Roman" w:hAnsi="Times New Roman" w:cs="Times New Roman"/>
          <w:szCs w:val="24"/>
        </w:rPr>
        <w:t xml:space="preserve">Terdapat hubungan </w:t>
      </w:r>
      <w:r w:rsidRPr="000F3AD5">
        <w:rPr>
          <w:rFonts w:ascii="Times New Roman" w:hAnsi="Times New Roman" w:cs="Times New Roman"/>
          <w:szCs w:val="24"/>
          <w:lang w:val="en-ID"/>
        </w:rPr>
        <w:t xml:space="preserve">antara karakteristik rumahtangga dengan </w:t>
      </w:r>
      <w:r w:rsidRPr="000F3AD5">
        <w:rPr>
          <w:rFonts w:ascii="Times New Roman" w:hAnsi="Times New Roman" w:cs="Times New Roman"/>
          <w:szCs w:val="24"/>
        </w:rPr>
        <w:t xml:space="preserve">strategi nafkah yaitu; rekayasa sumber nafkah, pola nafkah ganda dan migrasi yang masing-masing dilakukan oleh penduduk yang menggunakan sumber nafkah kawasan hutan dan kawasan non-hutan. </w:t>
      </w:r>
      <w:r w:rsidRPr="000F3AD5">
        <w:rPr>
          <w:rFonts w:ascii="Times New Roman" w:hAnsi="Times New Roman" w:cs="Times New Roman"/>
          <w:szCs w:val="24"/>
          <w:lang w:val="en-ID"/>
        </w:rPr>
        <w:t>K</w:t>
      </w:r>
      <w:r w:rsidRPr="000F3AD5">
        <w:rPr>
          <w:rFonts w:ascii="Times New Roman" w:hAnsi="Times New Roman" w:cs="Times New Roman"/>
        </w:rPr>
        <w:t>arakteristik rumahtangga yang menggunakan sumber nafkah kawasan hutan adalah penduduk dengan karakteristik usia menengah yaitu 31-55 tahun, penduduk dengan karakteristik tingkat pendidikan rendah yaitu tidak sekolah atau lulusan SD, dan penduduk dengan karakteristik penguasaan lahan yaitu milik, sewa, garap lahan hutan, dan bagi hasil</w:t>
      </w:r>
      <w:r w:rsidRPr="000F3AD5">
        <w:rPr>
          <w:rFonts w:ascii="Times New Roman" w:hAnsi="Times New Roman" w:cs="Times New Roman"/>
          <w:lang w:val="en-ID"/>
        </w:rPr>
        <w:t xml:space="preserve">. Penduduk yang menggunakan sumber nafkah kawasan hutan lebih dominan melakukan strategi nafkah pada rekayasa sumber nafkah dibandingkan dengan strategi pola nafkah dan migrasi. </w:t>
      </w:r>
      <w:r w:rsidRPr="000F3AD5">
        <w:rPr>
          <w:rFonts w:ascii="Times New Roman" w:hAnsi="Times New Roman" w:cs="Times New Roman"/>
          <w:lang w:val="en-ID"/>
        </w:rPr>
        <w:lastRenderedPageBreak/>
        <w:t xml:space="preserve">Karakteristik </w:t>
      </w:r>
      <w:r w:rsidRPr="000F3AD5">
        <w:rPr>
          <w:rFonts w:ascii="Times New Roman" w:hAnsi="Times New Roman" w:cs="Times New Roman"/>
        </w:rPr>
        <w:t>rumahtangga yang menggunakan sumber nafkah kawasan non-hutan adalah penduduk dengan karakteristik usia menengah yaitu 31-55 tahun, penduduk dengan karakteristik tingkat pendidikan rendah yaitu tidak sekolah atau lulusan SD, dan penduduk dengan karakteristik tidak menguasai lahan</w:t>
      </w:r>
      <w:r w:rsidRPr="000F3AD5">
        <w:rPr>
          <w:rFonts w:ascii="Times New Roman" w:hAnsi="Times New Roman" w:cs="Times New Roman"/>
          <w:lang w:val="en-ID"/>
        </w:rPr>
        <w:t xml:space="preserve">. Penduduk yang menggunakan sumber nafkah kawasan non-hutan lebih dominan melakukan strategi nafkah pada strategi pola nafkah ganda. Meskipun pada strategi rekayasa sumber nafkah dan migrasi tidak terlalu jauh perbandingannya. </w:t>
      </w:r>
    </w:p>
    <w:p w:rsidR="00D97F21" w:rsidRPr="000F3AD5" w:rsidRDefault="00A819DC" w:rsidP="00035F3F">
      <w:pPr>
        <w:spacing w:after="0"/>
        <w:rPr>
          <w:rFonts w:ascii="Times New Roman" w:hAnsi="Times New Roman" w:cs="Times New Roman"/>
          <w:b/>
        </w:rPr>
      </w:pPr>
      <w:r w:rsidRPr="000F3AD5">
        <w:rPr>
          <w:rFonts w:ascii="Times New Roman" w:hAnsi="Times New Roman" w:cs="Times New Roman"/>
          <w:b/>
        </w:rPr>
        <w:t>Saran</w:t>
      </w:r>
      <w:bookmarkEnd w:id="16"/>
      <w:bookmarkEnd w:id="17"/>
    </w:p>
    <w:p w:rsidR="00A819DC" w:rsidRPr="000F3AD5" w:rsidRDefault="00A819DC" w:rsidP="00035F3F">
      <w:pPr>
        <w:spacing w:after="0"/>
        <w:rPr>
          <w:rFonts w:ascii="Times New Roman" w:hAnsi="Times New Roman" w:cs="Times New Roman"/>
          <w:b/>
        </w:rPr>
      </w:pPr>
      <w:r w:rsidRPr="000F3AD5">
        <w:rPr>
          <w:rFonts w:ascii="Times New Roman" w:hAnsi="Times New Roman" w:cs="Times New Roman"/>
        </w:rPr>
        <w:t xml:space="preserve">Berdasarkan hasil penelitian, maka dapat ditarik beberapa hal yang dapat dijadikan masukan atau saran, diantaranya sebagai berikut: </w:t>
      </w:r>
    </w:p>
    <w:p w:rsidR="000F3AD5" w:rsidRPr="000F3AD5" w:rsidRDefault="000F3AD5" w:rsidP="000F3AD5">
      <w:pPr>
        <w:pStyle w:val="ListParagraph"/>
        <w:numPr>
          <w:ilvl w:val="0"/>
          <w:numId w:val="30"/>
        </w:numPr>
        <w:spacing w:after="200" w:line="276" w:lineRule="auto"/>
        <w:ind w:left="426" w:hanging="426"/>
        <w:jc w:val="both"/>
        <w:rPr>
          <w:rFonts w:ascii="Times New Roman" w:eastAsia="MS Mincho" w:hAnsi="Times New Roman" w:cs="Times New Roman"/>
          <w:szCs w:val="24"/>
          <w:lang w:eastAsia="ja-JP"/>
        </w:rPr>
      </w:pPr>
      <w:r w:rsidRPr="000F3AD5">
        <w:rPr>
          <w:rFonts w:ascii="Times New Roman" w:eastAsia="MS Mincho" w:hAnsi="Times New Roman" w:cs="Times New Roman"/>
          <w:szCs w:val="24"/>
          <w:lang w:eastAsia="ja-JP"/>
        </w:rPr>
        <w:t>Hutan yang menjadi salah satu sumber nafkah yang penting bagi penduduk di Desa Sukawangi perlu dijaga dan digunakan dengan sebijaksana mungkin agar eksistensinya tetap bertahan hingga generasi yang akan datang.</w:t>
      </w:r>
    </w:p>
    <w:p w:rsidR="000F3AD5" w:rsidRPr="000F3AD5" w:rsidRDefault="000F3AD5" w:rsidP="000F3AD5">
      <w:pPr>
        <w:pStyle w:val="ListParagraph"/>
        <w:numPr>
          <w:ilvl w:val="0"/>
          <w:numId w:val="30"/>
        </w:numPr>
        <w:spacing w:after="200" w:line="276" w:lineRule="auto"/>
        <w:ind w:left="426" w:hanging="426"/>
        <w:jc w:val="both"/>
        <w:rPr>
          <w:rFonts w:ascii="Times New Roman" w:eastAsia="MS Mincho" w:hAnsi="Times New Roman" w:cs="Times New Roman"/>
          <w:szCs w:val="24"/>
          <w:lang w:eastAsia="ja-JP"/>
        </w:rPr>
      </w:pPr>
      <w:r w:rsidRPr="000F3AD5">
        <w:rPr>
          <w:rFonts w:ascii="Times New Roman" w:eastAsia="MS Mincho" w:hAnsi="Times New Roman" w:cs="Times New Roman"/>
          <w:szCs w:val="24"/>
          <w:lang w:eastAsia="ja-JP"/>
        </w:rPr>
        <w:t xml:space="preserve">Lahan yang </w:t>
      </w:r>
      <w:r w:rsidRPr="000F3AD5">
        <w:rPr>
          <w:rFonts w:ascii="Times New Roman" w:eastAsia="MS Mincho" w:hAnsi="Times New Roman" w:cs="Times New Roman"/>
          <w:szCs w:val="24"/>
          <w:lang w:val="en-ID" w:eastAsia="ja-JP"/>
        </w:rPr>
        <w:t>dikuasai</w:t>
      </w:r>
      <w:r w:rsidRPr="000F3AD5">
        <w:rPr>
          <w:rFonts w:ascii="Times New Roman" w:eastAsia="MS Mincho" w:hAnsi="Times New Roman" w:cs="Times New Roman"/>
          <w:szCs w:val="24"/>
          <w:lang w:eastAsia="ja-JP"/>
        </w:rPr>
        <w:t xml:space="preserve"> oleh penduduk, pada kawasan hutan maupun di luar kawasan hutan, diharapkan dapat dimanfaatkan secara</w:t>
      </w:r>
      <w:r w:rsidRPr="000F3AD5">
        <w:rPr>
          <w:rFonts w:ascii="Times New Roman" w:eastAsia="MS Mincho" w:hAnsi="Times New Roman" w:cs="Times New Roman"/>
          <w:szCs w:val="24"/>
          <w:lang w:val="en-ID" w:eastAsia="ja-JP"/>
        </w:rPr>
        <w:t xml:space="preserve"> bijak dan</w:t>
      </w:r>
      <w:r w:rsidRPr="000F3AD5">
        <w:rPr>
          <w:rFonts w:ascii="Times New Roman" w:eastAsia="MS Mincho" w:hAnsi="Times New Roman" w:cs="Times New Roman"/>
          <w:szCs w:val="24"/>
          <w:lang w:eastAsia="ja-JP"/>
        </w:rPr>
        <w:t xml:space="preserve"> maksimal sehingga menghasilkan komoditi yang memiliki nilai jual tinggi dan dapat memberikan pendapatan bagi penduduk.  </w:t>
      </w:r>
    </w:p>
    <w:p w:rsidR="000F3AD5" w:rsidRPr="000F3AD5" w:rsidRDefault="000F3AD5" w:rsidP="000F3AD5">
      <w:pPr>
        <w:pStyle w:val="ListParagraph"/>
        <w:numPr>
          <w:ilvl w:val="0"/>
          <w:numId w:val="30"/>
        </w:numPr>
        <w:spacing w:after="200" w:line="276" w:lineRule="auto"/>
        <w:ind w:left="426" w:hanging="426"/>
        <w:jc w:val="both"/>
        <w:rPr>
          <w:rFonts w:ascii="Times New Roman" w:eastAsia="MS Mincho" w:hAnsi="Times New Roman" w:cs="Times New Roman"/>
          <w:szCs w:val="24"/>
          <w:lang w:eastAsia="ja-JP"/>
        </w:rPr>
      </w:pPr>
      <w:r w:rsidRPr="000F3AD5">
        <w:rPr>
          <w:rFonts w:ascii="Times New Roman" w:hAnsi="Times New Roman" w:cs="Times New Roman"/>
          <w:szCs w:val="24"/>
        </w:rPr>
        <w:t xml:space="preserve">Pemerintah dapat memberikan program-program terkait pemberdayaan desa seperti sehingga penduduk desa mampu mengembangkan diri dan desanya secara mandiri. </w:t>
      </w:r>
    </w:p>
    <w:p w:rsidR="00550069" w:rsidRPr="000F3AD5" w:rsidRDefault="00550069" w:rsidP="00035F3F">
      <w:pPr>
        <w:spacing w:after="0"/>
        <w:jc w:val="both"/>
        <w:rPr>
          <w:rFonts w:ascii="Times New Roman" w:hAnsi="Times New Roman" w:cs="Times New Roman"/>
          <w:b/>
        </w:rPr>
      </w:pPr>
      <w:r w:rsidRPr="000F3AD5">
        <w:rPr>
          <w:rFonts w:ascii="Times New Roman" w:hAnsi="Times New Roman" w:cs="Times New Roman"/>
          <w:b/>
        </w:rPr>
        <w:t>DAFTAR PUSTAKA</w:t>
      </w:r>
    </w:p>
    <w:p w:rsidR="000F3AD5" w:rsidRPr="000F3AD5" w:rsidRDefault="000F3AD5" w:rsidP="000F3AD5">
      <w:pPr>
        <w:spacing w:after="0"/>
        <w:ind w:left="567" w:hanging="567"/>
        <w:jc w:val="both"/>
        <w:rPr>
          <w:rFonts w:ascii="Times New Roman" w:hAnsi="Times New Roman" w:cs="Times New Roman"/>
        </w:rPr>
      </w:pPr>
      <w:r w:rsidRPr="000F3AD5">
        <w:rPr>
          <w:rFonts w:ascii="Times New Roman" w:hAnsi="Times New Roman" w:cs="Times New Roman"/>
          <w:szCs w:val="24"/>
        </w:rPr>
        <w:t xml:space="preserve">[Dephut] Departemen Kehutanan. 1990. Undang-Undang Nomor 5 Tahun 1990 Tentang Konservasi Sumberdaya Alam dan Ekosistemnya. [Internet]. [dikutip 29 Desember 2016]. Dapat diunduh melalui </w:t>
      </w:r>
      <w:hyperlink w:history="1">
        <w:r w:rsidRPr="000F3AD5">
          <w:rPr>
            <w:rStyle w:val="Hyperlink"/>
            <w:rFonts w:ascii="Times New Roman" w:hAnsi="Times New Roman" w:cs="Times New Roman"/>
            <w:szCs w:val="24"/>
          </w:rPr>
          <w:t>http://peraturan. go.id/uu/nomor-5-tahun-1990.html</w:t>
        </w:r>
      </w:hyperlink>
    </w:p>
    <w:p w:rsidR="000F3AD5" w:rsidRPr="000F3AD5" w:rsidRDefault="000F3AD5" w:rsidP="000F3AD5">
      <w:pPr>
        <w:spacing w:after="0"/>
        <w:ind w:left="567" w:hanging="567"/>
        <w:jc w:val="both"/>
        <w:rPr>
          <w:rFonts w:ascii="Times New Roman" w:hAnsi="Times New Roman" w:cs="Times New Roman"/>
        </w:rPr>
      </w:pPr>
      <w:r w:rsidRPr="000F3AD5">
        <w:rPr>
          <w:rFonts w:ascii="Times New Roman" w:hAnsi="Times New Roman" w:cs="Times New Roman"/>
          <w:szCs w:val="24"/>
        </w:rPr>
        <w:t xml:space="preserve">[Dephut] Departemen Kehutanan. 1999. Undang-Undang Nomor 41 Tahun 1999 </w:t>
      </w:r>
      <w:r w:rsidRPr="000F3AD5">
        <w:rPr>
          <w:rFonts w:ascii="Times New Roman" w:hAnsi="Times New Roman" w:cs="Times New Roman"/>
          <w:szCs w:val="24"/>
        </w:rPr>
        <w:lastRenderedPageBreak/>
        <w:t xml:space="preserve">Tentang Kehutanan. [Internet]. [dikutip 29 Desember 2016]. Dapat diunduh melalui </w:t>
      </w:r>
      <w:hyperlink r:id="rId8" w:history="1">
        <w:r w:rsidRPr="000F3AD5">
          <w:rPr>
            <w:rStyle w:val="Hyperlink"/>
            <w:rFonts w:ascii="Times New Roman" w:hAnsi="Times New Roman" w:cs="Times New Roman"/>
            <w:szCs w:val="24"/>
          </w:rPr>
          <w:t>http://peraturan.go.id/uu/nomor-5-tahun-1990.html</w:t>
        </w:r>
      </w:hyperlink>
    </w:p>
    <w:p w:rsidR="000F3AD5" w:rsidRPr="000F3AD5" w:rsidRDefault="000F3AD5" w:rsidP="000F3AD5">
      <w:pPr>
        <w:spacing w:after="0"/>
        <w:ind w:left="567" w:hanging="567"/>
        <w:jc w:val="both"/>
        <w:rPr>
          <w:rFonts w:ascii="Times New Roman" w:hAnsi="Times New Roman" w:cs="Times New Roman"/>
        </w:rPr>
      </w:pPr>
      <w:r w:rsidRPr="000F3AD5">
        <w:rPr>
          <w:rFonts w:ascii="Times New Roman" w:hAnsi="Times New Roman" w:cs="Times New Roman"/>
          <w:szCs w:val="24"/>
        </w:rPr>
        <w:t xml:space="preserve">[Perhutani] Perusahaan Hutan Negara Indonesia. 2001. </w:t>
      </w:r>
      <w:r w:rsidRPr="000F3AD5">
        <w:rPr>
          <w:rFonts w:ascii="Times New Roman" w:hAnsi="Times New Roman" w:cs="Times New Roman"/>
          <w:i/>
          <w:szCs w:val="24"/>
        </w:rPr>
        <w:t>Keputusan Dewan Pengawas Perum Perhutani Tentang PHBM</w:t>
      </w:r>
      <w:r w:rsidRPr="000F3AD5">
        <w:rPr>
          <w:rFonts w:ascii="Times New Roman" w:hAnsi="Times New Roman" w:cs="Times New Roman"/>
          <w:szCs w:val="24"/>
        </w:rPr>
        <w:t>. Jakarta (ID): Perum Perhutani. [Intenet]. [dikutip 6 Januari 2017]. Dapat diunduh melalui</w:t>
      </w:r>
      <w:hyperlink r:id="rId9" w:history="1">
        <w:r w:rsidRPr="000F3AD5">
          <w:rPr>
            <w:rStyle w:val="Hyperlink"/>
            <w:rFonts w:ascii="Times New Roman" w:hAnsi="Times New Roman" w:cs="Times New Roman"/>
            <w:szCs w:val="24"/>
          </w:rPr>
          <w:t>http://arupa.or.id/ sources/uploads/2012/04/2-SK-Dewan-Pengawas-No.-136-2001-PHBM.pdf</w:t>
        </w:r>
      </w:hyperlink>
    </w:p>
    <w:p w:rsidR="000F3AD5" w:rsidRPr="000F3AD5" w:rsidRDefault="000F3AD5" w:rsidP="000F3AD5">
      <w:pPr>
        <w:spacing w:after="0"/>
        <w:ind w:left="567" w:hanging="567"/>
        <w:jc w:val="both"/>
        <w:rPr>
          <w:rFonts w:ascii="Times New Roman" w:hAnsi="Times New Roman" w:cs="Times New Roman"/>
          <w:szCs w:val="24"/>
        </w:rPr>
      </w:pPr>
      <w:r w:rsidRPr="000F3AD5">
        <w:rPr>
          <w:rFonts w:ascii="Times New Roman" w:hAnsi="Times New Roman" w:cs="Times New Roman"/>
          <w:szCs w:val="24"/>
        </w:rPr>
        <w:t xml:space="preserve">[WWF] World Wildlife Fund Indonesia. 2013. Pengelolaan Sumber Daya Alam Indonesia 2012 pro kapital, 2013 Pemerintah harus Pro Rakyat. [Internet]. [dikutip 3 Januari 2017]. Dapat diunduh melalui </w:t>
      </w:r>
      <w:hyperlink r:id="rId10" w:history="1">
        <w:r w:rsidRPr="000F3AD5">
          <w:rPr>
            <w:rStyle w:val="Hyperlink"/>
            <w:rFonts w:ascii="Times New Roman" w:hAnsi="Times New Roman" w:cs="Times New Roman"/>
            <w:szCs w:val="24"/>
          </w:rPr>
          <w:t>http://www.wwf.or.id/ ?27040/Pengelolaan-Sumber-Daya-Alam-Indonesia-2012-pro-kapital-2013-Pemerintah-harus-Pro-Rakyat</w:t>
        </w:r>
      </w:hyperlink>
    </w:p>
    <w:p w:rsidR="000F3AD5" w:rsidRPr="000F3AD5" w:rsidRDefault="000F3AD5" w:rsidP="000F3AD5">
      <w:pPr>
        <w:spacing w:after="0"/>
        <w:ind w:left="567" w:hanging="567"/>
        <w:jc w:val="both"/>
        <w:rPr>
          <w:rFonts w:ascii="Times New Roman" w:hAnsi="Times New Roman" w:cs="Times New Roman"/>
          <w:szCs w:val="24"/>
          <w:lang w:val="en-ID"/>
        </w:rPr>
      </w:pPr>
      <w:r w:rsidRPr="000F3AD5">
        <w:rPr>
          <w:rFonts w:ascii="Times New Roman" w:hAnsi="Times New Roman" w:cs="Times New Roman"/>
          <w:szCs w:val="24"/>
        </w:rPr>
        <w:t>Damayatanti PT. 2011</w:t>
      </w:r>
      <w:r w:rsidRPr="000F3AD5">
        <w:rPr>
          <w:rFonts w:ascii="Times New Roman" w:hAnsi="Times New Roman" w:cs="Times New Roman"/>
          <w:b/>
          <w:szCs w:val="24"/>
        </w:rPr>
        <w:t xml:space="preserve">. </w:t>
      </w:r>
      <w:r w:rsidRPr="000F3AD5">
        <w:rPr>
          <w:rFonts w:ascii="Times New Roman" w:hAnsi="Times New Roman" w:cs="Times New Roman"/>
        </w:rPr>
        <w:t>Upaya Pelestarian Hutan Melalui Pengelolaan Sumberdaya Hutan Bersama Masyarakat. Jurnal Komunitas. [Internet]. 3 (1): 70-82. [dikutip 26 November 2016].</w:t>
      </w:r>
      <w:r w:rsidRPr="000F3AD5">
        <w:rPr>
          <w:rStyle w:val="Heading2Char"/>
          <w:rFonts w:ascii="Times New Roman" w:eastAsiaTheme="minorHAnsi" w:hAnsi="Times New Roman"/>
          <w:sz w:val="24"/>
          <w:szCs w:val="24"/>
        </w:rPr>
        <w:t xml:space="preserve"> </w:t>
      </w:r>
      <w:r w:rsidRPr="000F3AD5">
        <w:rPr>
          <w:rFonts w:ascii="Times New Roman" w:hAnsi="Times New Roman" w:cs="Times New Roman"/>
          <w:bCs/>
          <w:szCs w:val="24"/>
        </w:rPr>
        <w:t xml:space="preserve">Dapat diunduh melalui </w:t>
      </w:r>
      <w:hyperlink w:history="1">
        <w:r w:rsidRPr="000F3AD5">
          <w:rPr>
            <w:rStyle w:val="Hyperlink"/>
            <w:rFonts w:ascii="Times New Roman" w:hAnsi="Times New Roman" w:cs="Times New Roman"/>
            <w:szCs w:val="24"/>
          </w:rPr>
          <w:t>http:// journal.unnes.ac.id/artikel_nju/komunitas/2296</w:t>
        </w:r>
      </w:hyperlink>
    </w:p>
    <w:p w:rsidR="000F3AD5" w:rsidRPr="000F3AD5" w:rsidRDefault="000F3AD5" w:rsidP="000F3AD5">
      <w:pPr>
        <w:adjustRightInd w:val="0"/>
        <w:spacing w:after="0"/>
        <w:ind w:left="709" w:hanging="709"/>
        <w:jc w:val="both"/>
        <w:rPr>
          <w:rFonts w:ascii="Times New Roman" w:hAnsi="Times New Roman" w:cs="Times New Roman"/>
          <w:szCs w:val="24"/>
        </w:rPr>
      </w:pPr>
      <w:r w:rsidRPr="000F3AD5">
        <w:rPr>
          <w:rFonts w:ascii="Times New Roman" w:hAnsi="Times New Roman" w:cs="Times New Roman"/>
          <w:color w:val="000000" w:themeColor="text1"/>
          <w:szCs w:val="24"/>
        </w:rPr>
        <w:t>Dharmawan AH. 2007. Sistem Penghidupan dan Nafkah Pedesaan: Pandangan Sosiologi Nafkah (</w:t>
      </w:r>
      <w:r w:rsidRPr="000F3AD5">
        <w:rPr>
          <w:rFonts w:ascii="Times New Roman" w:hAnsi="Times New Roman" w:cs="Times New Roman"/>
          <w:i/>
          <w:color w:val="000000" w:themeColor="text1"/>
          <w:szCs w:val="24"/>
        </w:rPr>
        <w:t>Livelihood Sociology</w:t>
      </w:r>
      <w:r w:rsidRPr="000F3AD5">
        <w:rPr>
          <w:rFonts w:ascii="Times New Roman" w:hAnsi="Times New Roman" w:cs="Times New Roman"/>
          <w:color w:val="000000" w:themeColor="text1"/>
          <w:szCs w:val="24"/>
        </w:rPr>
        <w:t xml:space="preserve">) Mazhab Barat dan Mazhab Bogor. [Internet]. Jurnal Sodality. 1 (2) [Dikutip 10 Juni 2016]. Dapat diunduh dari: </w:t>
      </w:r>
      <w:hyperlink r:id="rId11" w:history="1">
        <w:r w:rsidRPr="000F3AD5">
          <w:rPr>
            <w:rStyle w:val="Hyperlink"/>
            <w:rFonts w:ascii="Times New Roman" w:hAnsi="Times New Roman" w:cs="Times New Roman"/>
            <w:szCs w:val="24"/>
          </w:rPr>
          <w:t>https://journal.ipb.ac.id/index.php/sodality/article/view/5932 /4609</w:t>
        </w:r>
      </w:hyperlink>
    </w:p>
    <w:p w:rsidR="000F3AD5" w:rsidRPr="000F3AD5" w:rsidRDefault="000F3AD5" w:rsidP="000F3AD5">
      <w:pPr>
        <w:adjustRightInd w:val="0"/>
        <w:spacing w:after="0"/>
        <w:ind w:left="709" w:hanging="709"/>
        <w:jc w:val="both"/>
        <w:rPr>
          <w:rFonts w:ascii="Times New Roman" w:hAnsi="Times New Roman" w:cs="Times New Roman"/>
          <w:color w:val="000000"/>
          <w:szCs w:val="24"/>
        </w:rPr>
      </w:pPr>
      <w:r w:rsidRPr="000F3AD5">
        <w:rPr>
          <w:rFonts w:ascii="Times New Roman" w:hAnsi="Times New Roman" w:cs="Times New Roman"/>
          <w:color w:val="000000"/>
          <w:szCs w:val="24"/>
        </w:rPr>
        <w:t xml:space="preserve">Ellis F. 2000. </w:t>
      </w:r>
      <w:r w:rsidRPr="000F3AD5">
        <w:rPr>
          <w:rFonts w:ascii="Times New Roman" w:hAnsi="Times New Roman" w:cs="Times New Roman"/>
          <w:i/>
          <w:color w:val="000000"/>
          <w:szCs w:val="24"/>
        </w:rPr>
        <w:t>Rural Livelihood and Diversity in Development Countries</w:t>
      </w:r>
      <w:r w:rsidRPr="000F3AD5">
        <w:rPr>
          <w:rFonts w:ascii="Times New Roman" w:hAnsi="Times New Roman" w:cs="Times New Roman"/>
          <w:color w:val="000000"/>
          <w:szCs w:val="24"/>
        </w:rPr>
        <w:t>. New York [US]: Oxford University Press.</w:t>
      </w:r>
    </w:p>
    <w:p w:rsidR="000F3AD5" w:rsidRPr="000F3AD5" w:rsidRDefault="000F3AD5" w:rsidP="000F3AD5">
      <w:pPr>
        <w:spacing w:after="0"/>
        <w:ind w:left="567" w:hanging="567"/>
        <w:jc w:val="both"/>
        <w:rPr>
          <w:rFonts w:ascii="Times New Roman" w:hAnsi="Times New Roman" w:cs="Times New Roman"/>
          <w:szCs w:val="24"/>
        </w:rPr>
      </w:pPr>
      <w:r w:rsidRPr="000F3AD5">
        <w:rPr>
          <w:rFonts w:ascii="Times New Roman" w:hAnsi="Times New Roman" w:cs="Times New Roman"/>
          <w:szCs w:val="24"/>
        </w:rPr>
        <w:t xml:space="preserve">Harmoni A. 2010. Manajemen Sumber Daya Hutan. [Internet]. [dikutip tanggal 3 Januari 2017]. Dapat diunduh melalui </w:t>
      </w:r>
      <w:hyperlink w:history="1">
        <w:r w:rsidRPr="000F3AD5">
          <w:rPr>
            <w:rStyle w:val="Hyperlink"/>
            <w:rFonts w:ascii="Times New Roman" w:hAnsi="Times New Roman" w:cs="Times New Roman"/>
            <w:szCs w:val="24"/>
          </w:rPr>
          <w:t>http://ati.staff.gunadarma.ac.id /Downloads/folder/0.14</w:t>
        </w:r>
      </w:hyperlink>
    </w:p>
    <w:p w:rsidR="000F3AD5" w:rsidRPr="000F3AD5" w:rsidRDefault="000F3AD5" w:rsidP="000F3AD5">
      <w:pPr>
        <w:spacing w:after="0"/>
        <w:ind w:left="567" w:hanging="567"/>
        <w:jc w:val="both"/>
        <w:rPr>
          <w:rFonts w:ascii="Times New Roman" w:hAnsi="Times New Roman" w:cs="Times New Roman"/>
        </w:rPr>
      </w:pPr>
      <w:r w:rsidRPr="000F3AD5">
        <w:rPr>
          <w:rFonts w:ascii="Times New Roman" w:hAnsi="Times New Roman" w:cs="Times New Roman"/>
        </w:rPr>
        <w:t xml:space="preserve">Pambudi HS. 2017. </w:t>
      </w:r>
      <w:r w:rsidRPr="000F3AD5">
        <w:rPr>
          <w:rFonts w:ascii="Times New Roman" w:hAnsi="Times New Roman" w:cs="Times New Roman"/>
          <w:i/>
        </w:rPr>
        <w:t xml:space="preserve">Sumber Daya Alam Desa Untuk Kesejahteraan dan Kemakmuran Desa. </w:t>
      </w:r>
      <w:r w:rsidRPr="000F3AD5">
        <w:rPr>
          <w:rFonts w:ascii="Times New Roman" w:hAnsi="Times New Roman" w:cs="Times New Roman"/>
        </w:rPr>
        <w:t xml:space="preserve">[Internet]. [dikutip 7 Agustus 2017]. Dapat diunduh melalui </w:t>
      </w:r>
      <w:hyperlink r:id="rId12" w:history="1">
        <w:r w:rsidRPr="000F3AD5">
          <w:rPr>
            <w:rStyle w:val="Hyperlink"/>
            <w:rFonts w:ascii="Times New Roman" w:hAnsi="Times New Roman" w:cs="Times New Roman"/>
          </w:rPr>
          <w:t>http://satunama.org/3629/sumber-daya-</w:t>
        </w:r>
        <w:r w:rsidRPr="000F3AD5">
          <w:rPr>
            <w:rStyle w:val="Hyperlink"/>
            <w:rFonts w:ascii="Times New Roman" w:hAnsi="Times New Roman" w:cs="Times New Roman"/>
          </w:rPr>
          <w:lastRenderedPageBreak/>
          <w:t>alam-untuk-kesejahteraan-dan-kemakmuran-desa/</w:t>
        </w:r>
      </w:hyperlink>
      <w:r w:rsidRPr="000F3AD5">
        <w:rPr>
          <w:rFonts w:ascii="Times New Roman" w:hAnsi="Times New Roman" w:cs="Times New Roman"/>
        </w:rPr>
        <w:t>.</w:t>
      </w:r>
    </w:p>
    <w:p w:rsidR="000F3AD5" w:rsidRPr="000F3AD5" w:rsidRDefault="000F3AD5" w:rsidP="000F3AD5">
      <w:pPr>
        <w:adjustRightInd w:val="0"/>
        <w:spacing w:after="0"/>
        <w:ind w:left="709" w:hanging="709"/>
        <w:jc w:val="both"/>
        <w:rPr>
          <w:rFonts w:ascii="Times New Roman" w:hAnsi="Times New Roman" w:cs="Times New Roman"/>
          <w:color w:val="000000"/>
          <w:szCs w:val="24"/>
        </w:rPr>
      </w:pPr>
      <w:r w:rsidRPr="000F3AD5">
        <w:rPr>
          <w:rFonts w:ascii="Times New Roman" w:hAnsi="Times New Roman" w:cs="Times New Roman"/>
          <w:color w:val="000000"/>
          <w:szCs w:val="24"/>
        </w:rPr>
        <w:t>Purnomo AM. 2006. Strategi Nafkah Rumahtangga Desa Sekitar Hutan (Studi Kasus Desa Peserta PHBM (Pengelolaan Hutan Bersama Masyarakat) di Kabupaten Kuningan, Provinsi Jawa Barat. [Tesis]. Bogor (ID): Institut Pertanian Bogor. 218 hal</w:t>
      </w:r>
    </w:p>
    <w:p w:rsidR="000F3AD5" w:rsidRPr="000F3AD5" w:rsidRDefault="000F3AD5" w:rsidP="000F3AD5">
      <w:pPr>
        <w:spacing w:after="0"/>
        <w:ind w:left="567" w:hanging="567"/>
        <w:jc w:val="both"/>
        <w:rPr>
          <w:rFonts w:ascii="Times New Roman" w:hAnsi="Times New Roman" w:cs="Times New Roman"/>
          <w:szCs w:val="24"/>
        </w:rPr>
      </w:pPr>
      <w:r w:rsidRPr="000F3AD5">
        <w:rPr>
          <w:rFonts w:ascii="Times New Roman" w:hAnsi="Times New Roman" w:cs="Times New Roman"/>
          <w:szCs w:val="24"/>
        </w:rPr>
        <w:t xml:space="preserve">Rahmawaty. 2004. Hutan: Fungsi dan Perannya Bagi Masyarakat. Jurnal. Medan (ID): Universitas Sumatera Utara. [Internet]. [dikutip 3 Januari 2017]. Dapat diiunduh melalui </w:t>
      </w:r>
      <w:hyperlink r:id="rId13" w:history="1">
        <w:r w:rsidRPr="000F3AD5">
          <w:rPr>
            <w:rStyle w:val="Hyperlink"/>
            <w:rFonts w:ascii="Times New Roman" w:hAnsi="Times New Roman" w:cs="Times New Roman"/>
            <w:szCs w:val="24"/>
          </w:rPr>
          <w:t>http://repository.usu.ac.id/bitstream/123456789/1028/1/hu tan-rahmawaty6.pdf</w:t>
        </w:r>
      </w:hyperlink>
    </w:p>
    <w:p w:rsidR="000F3AD5" w:rsidRPr="000F3AD5" w:rsidRDefault="000F3AD5" w:rsidP="000F3AD5">
      <w:pPr>
        <w:adjustRightInd w:val="0"/>
        <w:spacing w:after="0"/>
        <w:ind w:left="709" w:hanging="709"/>
        <w:jc w:val="both"/>
        <w:rPr>
          <w:rFonts w:ascii="Times New Roman" w:eastAsiaTheme="minorEastAsia" w:hAnsi="Times New Roman" w:cs="Times New Roman"/>
          <w:color w:val="000000"/>
          <w:szCs w:val="24"/>
          <w:lang w:eastAsia="ko-KR"/>
        </w:rPr>
      </w:pPr>
      <w:r w:rsidRPr="000F3AD5">
        <w:rPr>
          <w:rFonts w:ascii="Times New Roman" w:eastAsiaTheme="minorEastAsia" w:hAnsi="Times New Roman" w:cs="Times New Roman"/>
          <w:color w:val="000000"/>
          <w:szCs w:val="24"/>
          <w:lang w:eastAsia="ko-KR"/>
        </w:rPr>
        <w:t xml:space="preserve">Scoones I. 1998. </w:t>
      </w:r>
      <w:r w:rsidRPr="000F3AD5">
        <w:rPr>
          <w:rFonts w:ascii="Times New Roman" w:eastAsiaTheme="minorEastAsia" w:hAnsi="Times New Roman" w:cs="Times New Roman"/>
          <w:i/>
          <w:iCs/>
          <w:color w:val="000000"/>
          <w:szCs w:val="24"/>
          <w:lang w:eastAsia="ko-KR"/>
        </w:rPr>
        <w:t xml:space="preserve">Sustainable Rural Livelihood: A Framework for Analysis. </w:t>
      </w:r>
      <w:r w:rsidRPr="000F3AD5">
        <w:rPr>
          <w:rFonts w:ascii="Times New Roman" w:eastAsiaTheme="minorEastAsia" w:hAnsi="Times New Roman" w:cs="Times New Roman"/>
          <w:color w:val="000000"/>
          <w:szCs w:val="24"/>
          <w:lang w:eastAsia="ko-KR"/>
        </w:rPr>
        <w:t>Institute of Development Studies.</w:t>
      </w:r>
    </w:p>
    <w:p w:rsidR="000F3AD5" w:rsidRPr="000F3AD5" w:rsidRDefault="000F3AD5" w:rsidP="000F3AD5">
      <w:pPr>
        <w:adjustRightInd w:val="0"/>
        <w:spacing w:after="0"/>
        <w:ind w:left="709" w:hanging="709"/>
        <w:jc w:val="both"/>
        <w:rPr>
          <w:rFonts w:ascii="Times New Roman" w:hAnsi="Times New Roman" w:cs="Times New Roman"/>
          <w:color w:val="000000"/>
          <w:szCs w:val="24"/>
        </w:rPr>
      </w:pPr>
      <w:r w:rsidRPr="000F3AD5">
        <w:rPr>
          <w:rFonts w:ascii="Times New Roman" w:hAnsi="Times New Roman" w:cs="Times New Roman"/>
          <w:color w:val="000000"/>
          <w:szCs w:val="24"/>
        </w:rPr>
        <w:t xml:space="preserve">Singarimbun M, Effendi S. 1989. </w:t>
      </w:r>
      <w:r w:rsidRPr="000F3AD5">
        <w:rPr>
          <w:rFonts w:ascii="Times New Roman" w:hAnsi="Times New Roman" w:cs="Times New Roman"/>
          <w:i/>
          <w:color w:val="000000"/>
          <w:szCs w:val="24"/>
        </w:rPr>
        <w:t>Metode Penelitian Survei</w:t>
      </w:r>
      <w:r w:rsidRPr="000F3AD5">
        <w:rPr>
          <w:rFonts w:ascii="Times New Roman" w:hAnsi="Times New Roman" w:cs="Times New Roman"/>
          <w:i/>
          <w:color w:val="000000"/>
          <w:szCs w:val="24"/>
          <w:lang w:val="en-ID"/>
        </w:rPr>
        <w:t xml:space="preserve">. </w:t>
      </w:r>
      <w:r w:rsidRPr="000F3AD5">
        <w:rPr>
          <w:rFonts w:ascii="Times New Roman" w:hAnsi="Times New Roman" w:cs="Times New Roman"/>
          <w:color w:val="000000"/>
          <w:szCs w:val="24"/>
        </w:rPr>
        <w:t>Jakarta [ID]: LP3ES. 346 hal.</w:t>
      </w:r>
    </w:p>
    <w:p w:rsidR="000F3AD5" w:rsidRPr="000F3AD5" w:rsidRDefault="000F3AD5" w:rsidP="000F3AD5">
      <w:pPr>
        <w:spacing w:after="0"/>
        <w:ind w:left="567" w:hanging="567"/>
        <w:jc w:val="both"/>
        <w:rPr>
          <w:rFonts w:ascii="Times New Roman" w:hAnsi="Times New Roman" w:cs="Times New Roman"/>
          <w:szCs w:val="24"/>
        </w:rPr>
      </w:pPr>
      <w:r w:rsidRPr="000F3AD5">
        <w:rPr>
          <w:rFonts w:ascii="Times New Roman" w:hAnsi="Times New Roman" w:cs="Times New Roman"/>
          <w:szCs w:val="24"/>
        </w:rPr>
        <w:t xml:space="preserve">Suhendang E. 2002. Pengantar Ilmu Kehutanan. Bogor. Fakultas Kehutanan Institut Pertanian Bogor.  </w:t>
      </w:r>
    </w:p>
    <w:p w:rsidR="000F3AD5" w:rsidRPr="000F3AD5" w:rsidRDefault="000F3AD5" w:rsidP="000F3AD5">
      <w:pPr>
        <w:adjustRightInd w:val="0"/>
        <w:spacing w:after="0"/>
        <w:ind w:left="709" w:hanging="709"/>
        <w:jc w:val="both"/>
        <w:rPr>
          <w:rFonts w:ascii="Times New Roman" w:hAnsi="Times New Roman" w:cs="Times New Roman"/>
          <w:color w:val="0563C1" w:themeColor="hyperlink"/>
          <w:szCs w:val="24"/>
          <w:u w:val="single"/>
        </w:rPr>
      </w:pPr>
      <w:r w:rsidRPr="000F3AD5">
        <w:rPr>
          <w:rFonts w:ascii="Times New Roman" w:hAnsi="Times New Roman" w:cs="Times New Roman"/>
          <w:color w:val="000000" w:themeColor="text1"/>
          <w:szCs w:val="24"/>
        </w:rPr>
        <w:t xml:space="preserve">Sumarti T. 2007. Kemiskinan Petani dan Strategi Nafkah Ganda Rumahtangga Pedesaan. Jurnal Sodality. [Internet]. 1 (2). [Dikutip 10 Juni 2016]. Dapat diunduh dari: </w:t>
      </w:r>
      <w:hyperlink r:id="rId14" w:history="1">
        <w:r w:rsidRPr="000F3AD5">
          <w:rPr>
            <w:rStyle w:val="Hyperlink"/>
            <w:rFonts w:ascii="Times New Roman" w:hAnsi="Times New Roman" w:cs="Times New Roman"/>
            <w:szCs w:val="24"/>
          </w:rPr>
          <w:t>http://jesl.journal.ipb.ac.id/index.php/sodality/article/viewAr ticle/5930</w:t>
        </w:r>
      </w:hyperlink>
    </w:p>
    <w:p w:rsidR="000F3AD5" w:rsidRPr="000F3AD5" w:rsidRDefault="000F3AD5" w:rsidP="000F3AD5">
      <w:pPr>
        <w:spacing w:after="0"/>
        <w:ind w:left="567" w:hanging="567"/>
        <w:jc w:val="both"/>
        <w:rPr>
          <w:rFonts w:ascii="Times New Roman" w:hAnsi="Times New Roman" w:cs="Times New Roman"/>
          <w:lang w:val="en-ID"/>
        </w:rPr>
      </w:pPr>
      <w:r w:rsidRPr="000F3AD5">
        <w:rPr>
          <w:rFonts w:ascii="Times New Roman" w:hAnsi="Times New Roman" w:cs="Times New Roman"/>
          <w:szCs w:val="24"/>
        </w:rPr>
        <w:t xml:space="preserve">Suwarti, Soeaidy MS, Suryadi. 2015. Implementasi Perencanaan Pengelolaan dan Pemanfataan Hutan Desa di Kabupaten Gunungkidul. Jurnal Reformasi. [Internet]. 5 (1); 195-203. [dikutip 26 November 2016]. Dapat diunduh melalui </w:t>
      </w:r>
      <w:hyperlink r:id="rId15" w:history="1">
        <w:r w:rsidRPr="000F3AD5">
          <w:rPr>
            <w:rStyle w:val="Hyperlink"/>
            <w:rFonts w:ascii="Times New Roman" w:hAnsi="Times New Roman" w:cs="Times New Roman"/>
            <w:szCs w:val="24"/>
          </w:rPr>
          <w:t>http://jurnal.unitri.ac.id/index.php/reformasi/article/view/67/86</w:t>
        </w:r>
      </w:hyperlink>
    </w:p>
    <w:p w:rsidR="000F3AD5" w:rsidRPr="000F3AD5" w:rsidRDefault="000F3AD5" w:rsidP="00035F3F">
      <w:pPr>
        <w:spacing w:after="0" w:line="276" w:lineRule="auto"/>
        <w:ind w:left="720" w:hanging="720"/>
        <w:jc w:val="both"/>
        <w:rPr>
          <w:rFonts w:ascii="Times New Roman" w:hAnsi="Times New Roman" w:cs="Times New Roman"/>
        </w:rPr>
      </w:pPr>
    </w:p>
    <w:sectPr w:rsidR="000F3AD5" w:rsidRPr="000F3AD5" w:rsidSect="002C6B73">
      <w:type w:val="continuous"/>
      <w:pgSz w:w="11906" w:h="16838" w:code="9"/>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39E1" w:rsidRDefault="00D839E1" w:rsidP="00631E81">
      <w:pPr>
        <w:spacing w:after="0" w:line="240" w:lineRule="auto"/>
      </w:pPr>
      <w:r>
        <w:separator/>
      </w:r>
    </w:p>
  </w:endnote>
  <w:endnote w:type="continuationSeparator" w:id="1">
    <w:p w:rsidR="00D839E1" w:rsidRDefault="00D839E1" w:rsidP="00631E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FPEF">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39E1" w:rsidRDefault="00D839E1" w:rsidP="00631E81">
      <w:pPr>
        <w:spacing w:after="0" w:line="240" w:lineRule="auto"/>
      </w:pPr>
      <w:r>
        <w:separator/>
      </w:r>
    </w:p>
  </w:footnote>
  <w:footnote w:type="continuationSeparator" w:id="1">
    <w:p w:rsidR="00D839E1" w:rsidRDefault="00D839E1" w:rsidP="00631E81">
      <w:pPr>
        <w:spacing w:after="0" w:line="240" w:lineRule="auto"/>
      </w:pPr>
      <w:r>
        <w:continuationSeparator/>
      </w:r>
    </w:p>
  </w:footnote>
  <w:footnote w:id="2">
    <w:p w:rsidR="00545952" w:rsidRPr="000E6EC2" w:rsidRDefault="00545952" w:rsidP="00545952">
      <w:pPr>
        <w:pStyle w:val="FootnoteText"/>
        <w:rPr>
          <w:lang w:val="en-ID"/>
        </w:rPr>
      </w:pPr>
      <w:r>
        <w:rPr>
          <w:rStyle w:val="FootnoteReference"/>
        </w:rPr>
        <w:footnoteRef/>
      </w:r>
      <w:r>
        <w:t xml:space="preserve">Pambudi HS. 2017. </w:t>
      </w:r>
      <w:r>
        <w:rPr>
          <w:i/>
        </w:rPr>
        <w:t xml:space="preserve">Sumber Daya Alam Desa Untuk Kesejahteraan dan Kemakmuran Desa. </w:t>
      </w:r>
      <w:r>
        <w:t xml:space="preserve">[Internet]. [dikutip 7 Agustus 2017]. Dapat diunduh melalui </w:t>
      </w:r>
      <w:hyperlink r:id="rId1" w:history="1">
        <w:r w:rsidRPr="009611C2">
          <w:rPr>
            <w:rStyle w:val="Hyperlink"/>
          </w:rPr>
          <w:t>http://satunama.org/3629/sumber-daya-alam-untuk-kesejahteraan-dan-kemakmuran-desa/</w:t>
        </w:r>
      </w:hyperlink>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0008"/>
    <w:multiLevelType w:val="hybridMultilevel"/>
    <w:tmpl w:val="BE5C4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262C3"/>
    <w:multiLevelType w:val="hybridMultilevel"/>
    <w:tmpl w:val="DFFECA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6F17FEB"/>
    <w:multiLevelType w:val="hybridMultilevel"/>
    <w:tmpl w:val="6C86B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641FFD"/>
    <w:multiLevelType w:val="hybridMultilevel"/>
    <w:tmpl w:val="A5566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695D6D"/>
    <w:multiLevelType w:val="hybridMultilevel"/>
    <w:tmpl w:val="D11E2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0118CA"/>
    <w:multiLevelType w:val="hybridMultilevel"/>
    <w:tmpl w:val="7D9C2AF4"/>
    <w:lvl w:ilvl="0" w:tplc="3782BE54">
      <w:start w:val="1"/>
      <w:numFmt w:val="decimal"/>
      <w:pStyle w:val="JudulJur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4F6AD4"/>
    <w:multiLevelType w:val="hybridMultilevel"/>
    <w:tmpl w:val="1474112E"/>
    <w:lvl w:ilvl="0" w:tplc="750CE36C">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7CAFC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3412B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6A23E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783DE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1AF57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10B93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904D0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F2703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BE64F0B"/>
    <w:multiLevelType w:val="hybridMultilevel"/>
    <w:tmpl w:val="1E60C53E"/>
    <w:lvl w:ilvl="0" w:tplc="89D05B00">
      <w:start w:val="1"/>
      <w:numFmt w:val="lowerLetter"/>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F648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E4E9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68C7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AA0D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D88D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D4AE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A66C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3EEB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C2549D2"/>
    <w:multiLevelType w:val="hybridMultilevel"/>
    <w:tmpl w:val="3A72B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F3362D7"/>
    <w:multiLevelType w:val="hybridMultilevel"/>
    <w:tmpl w:val="1ADE0D00"/>
    <w:lvl w:ilvl="0" w:tplc="501818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CA0C05"/>
    <w:multiLevelType w:val="hybridMultilevel"/>
    <w:tmpl w:val="A6FCBDD0"/>
    <w:lvl w:ilvl="0" w:tplc="7CA8C50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4EE14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B6BC6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56BEC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B0995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4A85D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8E017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C4EF7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3A480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48245191"/>
    <w:multiLevelType w:val="hybridMultilevel"/>
    <w:tmpl w:val="78FCE8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A5446DC"/>
    <w:multiLevelType w:val="hybridMultilevel"/>
    <w:tmpl w:val="31225582"/>
    <w:lvl w:ilvl="0" w:tplc="EC16C23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4C926C">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622DC8">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6009FC">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8A01D8">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2A8CD0">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AE3BC4">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0426C4">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90D400">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4C07600C"/>
    <w:multiLevelType w:val="hybridMultilevel"/>
    <w:tmpl w:val="CA3A9F98"/>
    <w:lvl w:ilvl="0" w:tplc="FFA06B0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C2153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DAB0A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864EC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6AD53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72B90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B0E76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AC2E1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942AA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53080EF5"/>
    <w:multiLevelType w:val="hybridMultilevel"/>
    <w:tmpl w:val="5A887FB4"/>
    <w:lvl w:ilvl="0" w:tplc="5018184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5B53A5E"/>
    <w:multiLevelType w:val="hybridMultilevel"/>
    <w:tmpl w:val="26B2DF76"/>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6">
    <w:nsid w:val="56030488"/>
    <w:multiLevelType w:val="hybridMultilevel"/>
    <w:tmpl w:val="F55444A6"/>
    <w:lvl w:ilvl="0" w:tplc="108E627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9A131C"/>
    <w:multiLevelType w:val="hybridMultilevel"/>
    <w:tmpl w:val="4F828EB6"/>
    <w:lvl w:ilvl="0" w:tplc="D486BEAC">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8">
    <w:nsid w:val="5AB23703"/>
    <w:multiLevelType w:val="hybridMultilevel"/>
    <w:tmpl w:val="6F2A0362"/>
    <w:lvl w:ilvl="0" w:tplc="501818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C53BF1"/>
    <w:multiLevelType w:val="hybridMultilevel"/>
    <w:tmpl w:val="C7B02D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6D841EB1"/>
    <w:multiLevelType w:val="hybridMultilevel"/>
    <w:tmpl w:val="75ACE0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0FF3262"/>
    <w:multiLevelType w:val="hybridMultilevel"/>
    <w:tmpl w:val="4DB22FE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425739A"/>
    <w:multiLevelType w:val="hybridMultilevel"/>
    <w:tmpl w:val="8D20AD8E"/>
    <w:lvl w:ilvl="0" w:tplc="501818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316847"/>
    <w:multiLevelType w:val="hybridMultilevel"/>
    <w:tmpl w:val="DC621A48"/>
    <w:lvl w:ilvl="0" w:tplc="501818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626A4D"/>
    <w:multiLevelType w:val="hybridMultilevel"/>
    <w:tmpl w:val="C590DB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7A387CA6"/>
    <w:multiLevelType w:val="hybridMultilevel"/>
    <w:tmpl w:val="2A624730"/>
    <w:lvl w:ilvl="0" w:tplc="D2E052C0">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6">
    <w:nsid w:val="7A9F06A3"/>
    <w:multiLevelType w:val="hybridMultilevel"/>
    <w:tmpl w:val="A4D042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7C7A1E5A"/>
    <w:multiLevelType w:val="hybridMultilevel"/>
    <w:tmpl w:val="1ABCE6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
  </w:num>
  <w:num w:numId="11">
    <w:abstractNumId w:val="3"/>
  </w:num>
  <w:num w:numId="12">
    <w:abstractNumId w:val="17"/>
  </w:num>
  <w:num w:numId="13">
    <w:abstractNumId w:val="25"/>
  </w:num>
  <w:num w:numId="14">
    <w:abstractNumId w:val="7"/>
  </w:num>
  <w:num w:numId="15">
    <w:abstractNumId w:val="15"/>
  </w:num>
  <w:num w:numId="16">
    <w:abstractNumId w:val="10"/>
  </w:num>
  <w:num w:numId="17">
    <w:abstractNumId w:val="13"/>
  </w:num>
  <w:num w:numId="18">
    <w:abstractNumId w:val="6"/>
  </w:num>
  <w:num w:numId="19">
    <w:abstractNumId w:val="14"/>
  </w:num>
  <w:num w:numId="20">
    <w:abstractNumId w:val="9"/>
  </w:num>
  <w:num w:numId="21">
    <w:abstractNumId w:val="23"/>
  </w:num>
  <w:num w:numId="22">
    <w:abstractNumId w:val="22"/>
  </w:num>
  <w:num w:numId="23">
    <w:abstractNumId w:val="0"/>
  </w:num>
  <w:num w:numId="24">
    <w:abstractNumId w:val="4"/>
  </w:num>
  <w:num w:numId="25">
    <w:abstractNumId w:val="2"/>
  </w:num>
  <w:num w:numId="26">
    <w:abstractNumId w:val="11"/>
  </w:num>
  <w:num w:numId="27">
    <w:abstractNumId w:val="18"/>
  </w:num>
  <w:num w:numId="28">
    <w:abstractNumId w:val="21"/>
  </w:num>
  <w:num w:numId="29">
    <w:abstractNumId w:val="16"/>
  </w:num>
  <w:num w:numId="3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footnotePr>
    <w:footnote w:id="0"/>
    <w:footnote w:id="1"/>
  </w:footnotePr>
  <w:endnotePr>
    <w:endnote w:id="0"/>
    <w:endnote w:id="1"/>
  </w:endnotePr>
  <w:compat/>
  <w:rsids>
    <w:rsidRoot w:val="00C845BB"/>
    <w:rsid w:val="000356AA"/>
    <w:rsid w:val="00035F3F"/>
    <w:rsid w:val="0005725D"/>
    <w:rsid w:val="00095CD0"/>
    <w:rsid w:val="00097B40"/>
    <w:rsid w:val="000D4CD4"/>
    <w:rsid w:val="000D695F"/>
    <w:rsid w:val="000F2CD9"/>
    <w:rsid w:val="000F3AD5"/>
    <w:rsid w:val="00136E8E"/>
    <w:rsid w:val="00146225"/>
    <w:rsid w:val="00153086"/>
    <w:rsid w:val="001C20FC"/>
    <w:rsid w:val="001C7B1B"/>
    <w:rsid w:val="002258BD"/>
    <w:rsid w:val="00255F7B"/>
    <w:rsid w:val="002C6B73"/>
    <w:rsid w:val="002E1D25"/>
    <w:rsid w:val="00312059"/>
    <w:rsid w:val="003263EE"/>
    <w:rsid w:val="003511EF"/>
    <w:rsid w:val="0037732B"/>
    <w:rsid w:val="003916C8"/>
    <w:rsid w:val="0039574B"/>
    <w:rsid w:val="00397E10"/>
    <w:rsid w:val="003A07B0"/>
    <w:rsid w:val="003C4F17"/>
    <w:rsid w:val="004160E8"/>
    <w:rsid w:val="004204BC"/>
    <w:rsid w:val="00446605"/>
    <w:rsid w:val="00460BC4"/>
    <w:rsid w:val="004877E9"/>
    <w:rsid w:val="004B3121"/>
    <w:rsid w:val="004B7D77"/>
    <w:rsid w:val="004D6E41"/>
    <w:rsid w:val="00522596"/>
    <w:rsid w:val="005446CB"/>
    <w:rsid w:val="00545952"/>
    <w:rsid w:val="00550069"/>
    <w:rsid w:val="005B2826"/>
    <w:rsid w:val="005C1A53"/>
    <w:rsid w:val="005D0A9E"/>
    <w:rsid w:val="00601300"/>
    <w:rsid w:val="00631E81"/>
    <w:rsid w:val="00647980"/>
    <w:rsid w:val="006D220E"/>
    <w:rsid w:val="006D4063"/>
    <w:rsid w:val="007039D7"/>
    <w:rsid w:val="007940D8"/>
    <w:rsid w:val="007A402C"/>
    <w:rsid w:val="007C102D"/>
    <w:rsid w:val="007D64B7"/>
    <w:rsid w:val="007E3FE1"/>
    <w:rsid w:val="00853A32"/>
    <w:rsid w:val="00863F7F"/>
    <w:rsid w:val="008719F5"/>
    <w:rsid w:val="00882029"/>
    <w:rsid w:val="008A68AD"/>
    <w:rsid w:val="008C2167"/>
    <w:rsid w:val="00927899"/>
    <w:rsid w:val="00942FD6"/>
    <w:rsid w:val="00987056"/>
    <w:rsid w:val="009E1DE2"/>
    <w:rsid w:val="00A1317C"/>
    <w:rsid w:val="00A3204B"/>
    <w:rsid w:val="00A50ED3"/>
    <w:rsid w:val="00A53974"/>
    <w:rsid w:val="00A732FE"/>
    <w:rsid w:val="00A819DC"/>
    <w:rsid w:val="00A96D01"/>
    <w:rsid w:val="00AB666F"/>
    <w:rsid w:val="00AD51BC"/>
    <w:rsid w:val="00AE4FE9"/>
    <w:rsid w:val="00AE5A1A"/>
    <w:rsid w:val="00B01326"/>
    <w:rsid w:val="00B179DF"/>
    <w:rsid w:val="00B3598D"/>
    <w:rsid w:val="00B42A0F"/>
    <w:rsid w:val="00B44BE8"/>
    <w:rsid w:val="00B50F76"/>
    <w:rsid w:val="00B648A2"/>
    <w:rsid w:val="00B80A7B"/>
    <w:rsid w:val="00BB3F06"/>
    <w:rsid w:val="00BE2EA5"/>
    <w:rsid w:val="00C024E6"/>
    <w:rsid w:val="00C02E9C"/>
    <w:rsid w:val="00C14990"/>
    <w:rsid w:val="00C331FD"/>
    <w:rsid w:val="00C645B0"/>
    <w:rsid w:val="00C75C6D"/>
    <w:rsid w:val="00C845BB"/>
    <w:rsid w:val="00CC141D"/>
    <w:rsid w:val="00D153CE"/>
    <w:rsid w:val="00D54B34"/>
    <w:rsid w:val="00D61BCE"/>
    <w:rsid w:val="00D63414"/>
    <w:rsid w:val="00D70A82"/>
    <w:rsid w:val="00D75D68"/>
    <w:rsid w:val="00D839E1"/>
    <w:rsid w:val="00D97F21"/>
    <w:rsid w:val="00DB5A66"/>
    <w:rsid w:val="00DC691D"/>
    <w:rsid w:val="00DD36B1"/>
    <w:rsid w:val="00E03F46"/>
    <w:rsid w:val="00E13060"/>
    <w:rsid w:val="00E6495C"/>
    <w:rsid w:val="00E9287B"/>
    <w:rsid w:val="00EA47F8"/>
    <w:rsid w:val="00EB572F"/>
    <w:rsid w:val="00ED238A"/>
    <w:rsid w:val="00F00A99"/>
    <w:rsid w:val="00F26DC3"/>
    <w:rsid w:val="00F63BDE"/>
    <w:rsid w:val="00F643E7"/>
    <w:rsid w:val="00F83D0B"/>
    <w:rsid w:val="00FC5768"/>
    <w:rsid w:val="00FE59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5"/>
        <o:r id="V:Rule2" type="connector" idref="#_x0000_s1041">
          <o:proxy start="" idref="#_x0000_s1039" connectloc="0"/>
        </o:r>
        <o:r id="V:Rule3" type="connector" idref="#_x0000_s1048">
          <o:proxy start="" idref="#_x0000_s1040" connectloc="3"/>
        </o:r>
        <o:r id="V:Rule4" type="connector" idref="#_x0000_s1046"/>
        <o:r id="V:Rule5" type="connector" idref="#_x0000_s1047">
          <o:proxy start="" idref="#_x0000_s1040" connectloc="1"/>
        </o:r>
        <o:r id="V:Rule6" type="connector" idref="#_x0000_s1036"/>
        <o:r id="V:Rule7" type="connector" idref="#_x0000_s1043"/>
        <o:r id="V:Rule8" type="connector" idref="#_x0000_s1042">
          <o:proxy start="" idref="#Rectangle 45" connectloc="3"/>
        </o:r>
        <o:r id="V:Rule9" type="connector" idref="#_x0000_s1044">
          <o:proxy start="" idref="#Rectangle 45" connectloc="1"/>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5BB"/>
  </w:style>
  <w:style w:type="paragraph" w:styleId="Heading1">
    <w:name w:val="heading 1"/>
    <w:basedOn w:val="Normal"/>
    <w:next w:val="Normal"/>
    <w:link w:val="Heading1Char"/>
    <w:uiPriority w:val="9"/>
    <w:qFormat/>
    <w:rsid w:val="00FE59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82029"/>
    <w:pPr>
      <w:keepNext/>
      <w:keepLines/>
      <w:spacing w:before="200" w:after="0" w:line="276" w:lineRule="auto"/>
      <w:outlineLvl w:val="1"/>
    </w:pPr>
    <w:rPr>
      <w:rFonts w:ascii="Cambria" w:eastAsia="Times New Roman" w:hAnsi="Cambria" w:cs="Times New Roman"/>
      <w:b/>
      <w:bCs/>
      <w:color w:val="4F81BD"/>
      <w:sz w:val="26"/>
      <w:szCs w:val="26"/>
      <w:lang w:val="id-ID"/>
    </w:rPr>
  </w:style>
  <w:style w:type="paragraph" w:styleId="Heading3">
    <w:name w:val="heading 3"/>
    <w:basedOn w:val="Normal"/>
    <w:next w:val="Normal"/>
    <w:link w:val="Heading3Char"/>
    <w:uiPriority w:val="9"/>
    <w:unhideWhenUsed/>
    <w:qFormat/>
    <w:rsid w:val="005B28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45BB"/>
    <w:rPr>
      <w:color w:val="0563C1" w:themeColor="hyperlink"/>
      <w:u w:val="single"/>
    </w:rPr>
  </w:style>
  <w:style w:type="character" w:customStyle="1" w:styleId="UnresolvedMention">
    <w:name w:val="Unresolved Mention"/>
    <w:basedOn w:val="DefaultParagraphFont"/>
    <w:uiPriority w:val="99"/>
    <w:semiHidden/>
    <w:unhideWhenUsed/>
    <w:rsid w:val="00C845BB"/>
    <w:rPr>
      <w:color w:val="808080"/>
      <w:shd w:val="clear" w:color="auto" w:fill="E6E6E6"/>
    </w:rPr>
  </w:style>
  <w:style w:type="paragraph" w:customStyle="1" w:styleId="JudulJurnal">
    <w:name w:val="Judul_Jurnal"/>
    <w:basedOn w:val="ListParagraph"/>
    <w:qFormat/>
    <w:rsid w:val="00C845BB"/>
    <w:pPr>
      <w:numPr>
        <w:numId w:val="1"/>
      </w:numPr>
      <w:spacing w:after="0" w:line="276" w:lineRule="auto"/>
      <w:jc w:val="both"/>
    </w:pPr>
    <w:rPr>
      <w:rFonts w:ascii="Times New Roman" w:eastAsia="Calibri" w:hAnsi="Times New Roman" w:cs="Times New Roman"/>
      <w:b/>
      <w:sz w:val="24"/>
      <w:szCs w:val="24"/>
    </w:rPr>
  </w:style>
  <w:style w:type="paragraph" w:styleId="ListParagraph">
    <w:name w:val="List Paragraph"/>
    <w:basedOn w:val="Normal"/>
    <w:link w:val="ListParagraphChar"/>
    <w:uiPriority w:val="34"/>
    <w:qFormat/>
    <w:rsid w:val="00C845BB"/>
    <w:pPr>
      <w:ind w:left="720"/>
      <w:contextualSpacing/>
    </w:pPr>
  </w:style>
  <w:style w:type="character" w:customStyle="1" w:styleId="ListParagraphChar">
    <w:name w:val="List Paragraph Char"/>
    <w:link w:val="ListParagraph"/>
    <w:uiPriority w:val="34"/>
    <w:locked/>
    <w:rsid w:val="00F63BDE"/>
  </w:style>
  <w:style w:type="character" w:customStyle="1" w:styleId="Heading2Char">
    <w:name w:val="Heading 2 Char"/>
    <w:basedOn w:val="DefaultParagraphFont"/>
    <w:link w:val="Heading2"/>
    <w:uiPriority w:val="9"/>
    <w:rsid w:val="00882029"/>
    <w:rPr>
      <w:rFonts w:ascii="Cambria" w:eastAsia="Times New Roman" w:hAnsi="Cambria" w:cs="Times New Roman"/>
      <w:b/>
      <w:bCs/>
      <w:color w:val="4F81BD"/>
      <w:sz w:val="26"/>
      <w:szCs w:val="26"/>
      <w:lang w:val="id-ID"/>
    </w:rPr>
  </w:style>
  <w:style w:type="table" w:styleId="TableGrid">
    <w:name w:val="Table Grid"/>
    <w:basedOn w:val="TableNormal"/>
    <w:uiPriority w:val="39"/>
    <w:rsid w:val="00882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50069"/>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Header">
    <w:name w:val="header"/>
    <w:basedOn w:val="Normal"/>
    <w:link w:val="HeaderChar"/>
    <w:uiPriority w:val="99"/>
    <w:unhideWhenUsed/>
    <w:rsid w:val="00631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E81"/>
  </w:style>
  <w:style w:type="paragraph" w:styleId="Footer">
    <w:name w:val="footer"/>
    <w:basedOn w:val="Normal"/>
    <w:link w:val="FooterChar"/>
    <w:uiPriority w:val="99"/>
    <w:unhideWhenUsed/>
    <w:rsid w:val="00631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E81"/>
  </w:style>
  <w:style w:type="character" w:customStyle="1" w:styleId="Heading3Char">
    <w:name w:val="Heading 3 Char"/>
    <w:basedOn w:val="DefaultParagraphFont"/>
    <w:link w:val="Heading3"/>
    <w:rsid w:val="005B2826"/>
    <w:rPr>
      <w:rFonts w:asciiTheme="majorHAnsi" w:eastAsiaTheme="majorEastAsia" w:hAnsiTheme="majorHAnsi" w:cstheme="majorBidi"/>
      <w:color w:val="1F3763" w:themeColor="accent1" w:themeShade="7F"/>
      <w:sz w:val="24"/>
      <w:szCs w:val="24"/>
    </w:rPr>
  </w:style>
  <w:style w:type="table" w:customStyle="1" w:styleId="TableGrid0">
    <w:name w:val="TableGrid"/>
    <w:rsid w:val="005446CB"/>
    <w:pPr>
      <w:spacing w:after="0" w:line="240" w:lineRule="auto"/>
    </w:pPr>
    <w:rPr>
      <w:rFonts w:eastAsiaTheme="minorEastAsia"/>
    </w:rPr>
    <w:tblPr>
      <w:tblCellMar>
        <w:top w:w="0" w:type="dxa"/>
        <w:left w:w="0" w:type="dxa"/>
        <w:bottom w:w="0" w:type="dxa"/>
        <w:right w:w="0" w:type="dxa"/>
      </w:tblCellMar>
    </w:tblPr>
  </w:style>
  <w:style w:type="paragraph" w:styleId="Caption">
    <w:name w:val="caption"/>
    <w:aliases w:val="Judul Tabel,Gambar,dan Lampiran"/>
    <w:basedOn w:val="Normal"/>
    <w:next w:val="Normal"/>
    <w:uiPriority w:val="35"/>
    <w:unhideWhenUsed/>
    <w:qFormat/>
    <w:rsid w:val="005446CB"/>
    <w:pPr>
      <w:spacing w:after="200" w:line="240" w:lineRule="auto"/>
      <w:ind w:left="10" w:right="61" w:hanging="10"/>
      <w:jc w:val="both"/>
    </w:pPr>
    <w:rPr>
      <w:rFonts w:ascii="Times New Roman" w:eastAsia="Times New Roman" w:hAnsi="Times New Roman" w:cs="Times New Roman"/>
      <w:i/>
      <w:iCs/>
      <w:color w:val="44546A" w:themeColor="text2"/>
      <w:sz w:val="18"/>
      <w:szCs w:val="18"/>
    </w:rPr>
  </w:style>
  <w:style w:type="character" w:customStyle="1" w:styleId="Heading1Char">
    <w:name w:val="Heading 1 Char"/>
    <w:basedOn w:val="DefaultParagraphFont"/>
    <w:link w:val="Heading1"/>
    <w:uiPriority w:val="9"/>
    <w:rsid w:val="00FE59B9"/>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545952"/>
    <w:pPr>
      <w:spacing w:after="0" w:line="240" w:lineRule="auto"/>
    </w:pPr>
    <w:rPr>
      <w:rFonts w:ascii="Times New Roman" w:eastAsia="Times New Roman" w:hAnsi="Times New Roman" w:cs="Times New Roman"/>
      <w:sz w:val="20"/>
      <w:szCs w:val="20"/>
      <w:lang w:val="id-ID" w:eastAsia="id-ID"/>
    </w:rPr>
  </w:style>
  <w:style w:type="character" w:customStyle="1" w:styleId="FootnoteTextChar">
    <w:name w:val="Footnote Text Char"/>
    <w:basedOn w:val="DefaultParagraphFont"/>
    <w:link w:val="FootnoteText"/>
    <w:uiPriority w:val="99"/>
    <w:semiHidden/>
    <w:rsid w:val="00545952"/>
    <w:rPr>
      <w:rFonts w:ascii="Times New Roman" w:eastAsia="Times New Roman" w:hAnsi="Times New Roman" w:cs="Times New Roman"/>
      <w:sz w:val="20"/>
      <w:szCs w:val="20"/>
      <w:lang w:val="id-ID" w:eastAsia="id-ID"/>
    </w:rPr>
  </w:style>
  <w:style w:type="character" w:styleId="FootnoteReference">
    <w:name w:val="footnote reference"/>
    <w:basedOn w:val="DefaultParagraphFont"/>
    <w:uiPriority w:val="99"/>
    <w:semiHidden/>
    <w:unhideWhenUsed/>
    <w:rsid w:val="00545952"/>
    <w:rPr>
      <w:vertAlign w:val="superscript"/>
    </w:rPr>
  </w:style>
  <w:style w:type="paragraph" w:styleId="NormalWeb">
    <w:name w:val="Normal (Web)"/>
    <w:basedOn w:val="Normal"/>
    <w:uiPriority w:val="99"/>
    <w:unhideWhenUsed/>
    <w:rsid w:val="004204BC"/>
    <w:pPr>
      <w:spacing w:before="100" w:beforeAutospacing="1" w:after="100" w:afterAutospacing="1" w:line="240" w:lineRule="auto"/>
    </w:pPr>
    <w:rPr>
      <w:rFonts w:ascii="Times New Roman" w:eastAsiaTheme="minorEastAsia" w:hAnsi="Times New Roman" w:cs="Times New Roman"/>
      <w:sz w:val="24"/>
      <w:szCs w:val="24"/>
    </w:rPr>
  </w:style>
  <w:style w:type="paragraph" w:styleId="NoSpacing">
    <w:name w:val="No Spacing"/>
    <w:uiPriority w:val="1"/>
    <w:qFormat/>
    <w:rsid w:val="00097B40"/>
    <w:pPr>
      <w:spacing w:after="0" w:line="240" w:lineRule="auto"/>
    </w:pPr>
    <w:rPr>
      <w:rFonts w:ascii="Calibri" w:eastAsia="Calibri" w:hAnsi="Calibri" w:cs="Times New Roman"/>
    </w:rPr>
  </w:style>
  <w:style w:type="paragraph" w:styleId="Subtitle">
    <w:name w:val="Subtitle"/>
    <w:basedOn w:val="Normal"/>
    <w:next w:val="Normal"/>
    <w:link w:val="SubtitleChar"/>
    <w:uiPriority w:val="11"/>
    <w:qFormat/>
    <w:rsid w:val="00097B40"/>
    <w:pPr>
      <w:spacing w:after="60" w:line="276" w:lineRule="auto"/>
      <w:jc w:val="center"/>
      <w:outlineLvl w:val="1"/>
    </w:pPr>
    <w:rPr>
      <w:rFonts w:ascii="Cambria" w:eastAsia="Times New Roman" w:hAnsi="Cambria" w:cs="Times New Roman"/>
      <w:sz w:val="24"/>
      <w:szCs w:val="24"/>
      <w:lang w:val="id-ID"/>
    </w:rPr>
  </w:style>
  <w:style w:type="character" w:customStyle="1" w:styleId="SubtitleChar">
    <w:name w:val="Subtitle Char"/>
    <w:basedOn w:val="DefaultParagraphFont"/>
    <w:link w:val="Subtitle"/>
    <w:uiPriority w:val="11"/>
    <w:rsid w:val="00097B40"/>
    <w:rPr>
      <w:rFonts w:ascii="Cambria" w:eastAsia="Times New Roman" w:hAnsi="Cambria" w:cs="Times New Roman"/>
      <w:sz w:val="24"/>
      <w:szCs w:val="24"/>
      <w:lang w:val="id-ID"/>
    </w:rPr>
  </w:style>
  <w:style w:type="paragraph" w:styleId="BalloonText">
    <w:name w:val="Balloon Text"/>
    <w:basedOn w:val="Normal"/>
    <w:link w:val="BalloonTextChar"/>
    <w:uiPriority w:val="99"/>
    <w:semiHidden/>
    <w:unhideWhenUsed/>
    <w:rsid w:val="000572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25D"/>
    <w:rPr>
      <w:rFonts w:ascii="Tahoma" w:hAnsi="Tahoma" w:cs="Tahoma"/>
      <w:sz w:val="16"/>
      <w:szCs w:val="16"/>
    </w:rPr>
  </w:style>
  <w:style w:type="table" w:customStyle="1" w:styleId="ListTable2">
    <w:name w:val="List Table 2"/>
    <w:basedOn w:val="TableNormal"/>
    <w:uiPriority w:val="47"/>
    <w:rsid w:val="001C7B1B"/>
    <w:pPr>
      <w:spacing w:after="0" w:line="240" w:lineRule="auto"/>
    </w:pPr>
    <w:rPr>
      <w:rFonts w:ascii="Calibri" w:eastAsia="MS Mincho" w:hAnsi="Calibri" w:cs="Times New Roman"/>
      <w:sz w:val="20"/>
      <w:szCs w:val="20"/>
      <w:lang w:val="id-ID" w:eastAsia="ja-JP"/>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r="http://schemas.openxmlformats.org/officeDocument/2006/relationships" xmlns:w="http://schemas.openxmlformats.org/wordprocessingml/2006/main">
  <w:divs>
    <w:div w:id="35199534">
      <w:bodyDiv w:val="1"/>
      <w:marLeft w:val="0"/>
      <w:marRight w:val="0"/>
      <w:marTop w:val="0"/>
      <w:marBottom w:val="0"/>
      <w:divBdr>
        <w:top w:val="none" w:sz="0" w:space="0" w:color="auto"/>
        <w:left w:val="none" w:sz="0" w:space="0" w:color="auto"/>
        <w:bottom w:val="none" w:sz="0" w:space="0" w:color="auto"/>
        <w:right w:val="none" w:sz="0" w:space="0" w:color="auto"/>
      </w:divBdr>
    </w:div>
    <w:div w:id="39598323">
      <w:bodyDiv w:val="1"/>
      <w:marLeft w:val="0"/>
      <w:marRight w:val="0"/>
      <w:marTop w:val="0"/>
      <w:marBottom w:val="0"/>
      <w:divBdr>
        <w:top w:val="none" w:sz="0" w:space="0" w:color="auto"/>
        <w:left w:val="none" w:sz="0" w:space="0" w:color="auto"/>
        <w:bottom w:val="none" w:sz="0" w:space="0" w:color="auto"/>
        <w:right w:val="none" w:sz="0" w:space="0" w:color="auto"/>
      </w:divBdr>
    </w:div>
    <w:div w:id="90393759">
      <w:bodyDiv w:val="1"/>
      <w:marLeft w:val="0"/>
      <w:marRight w:val="0"/>
      <w:marTop w:val="0"/>
      <w:marBottom w:val="0"/>
      <w:divBdr>
        <w:top w:val="none" w:sz="0" w:space="0" w:color="auto"/>
        <w:left w:val="none" w:sz="0" w:space="0" w:color="auto"/>
        <w:bottom w:val="none" w:sz="0" w:space="0" w:color="auto"/>
        <w:right w:val="none" w:sz="0" w:space="0" w:color="auto"/>
      </w:divBdr>
    </w:div>
    <w:div w:id="137647588">
      <w:bodyDiv w:val="1"/>
      <w:marLeft w:val="0"/>
      <w:marRight w:val="0"/>
      <w:marTop w:val="0"/>
      <w:marBottom w:val="0"/>
      <w:divBdr>
        <w:top w:val="none" w:sz="0" w:space="0" w:color="auto"/>
        <w:left w:val="none" w:sz="0" w:space="0" w:color="auto"/>
        <w:bottom w:val="none" w:sz="0" w:space="0" w:color="auto"/>
        <w:right w:val="none" w:sz="0" w:space="0" w:color="auto"/>
      </w:divBdr>
    </w:div>
    <w:div w:id="140395000">
      <w:bodyDiv w:val="1"/>
      <w:marLeft w:val="0"/>
      <w:marRight w:val="0"/>
      <w:marTop w:val="0"/>
      <w:marBottom w:val="0"/>
      <w:divBdr>
        <w:top w:val="none" w:sz="0" w:space="0" w:color="auto"/>
        <w:left w:val="none" w:sz="0" w:space="0" w:color="auto"/>
        <w:bottom w:val="none" w:sz="0" w:space="0" w:color="auto"/>
        <w:right w:val="none" w:sz="0" w:space="0" w:color="auto"/>
      </w:divBdr>
    </w:div>
    <w:div w:id="169948731">
      <w:bodyDiv w:val="1"/>
      <w:marLeft w:val="0"/>
      <w:marRight w:val="0"/>
      <w:marTop w:val="0"/>
      <w:marBottom w:val="0"/>
      <w:divBdr>
        <w:top w:val="none" w:sz="0" w:space="0" w:color="auto"/>
        <w:left w:val="none" w:sz="0" w:space="0" w:color="auto"/>
        <w:bottom w:val="none" w:sz="0" w:space="0" w:color="auto"/>
        <w:right w:val="none" w:sz="0" w:space="0" w:color="auto"/>
      </w:divBdr>
    </w:div>
    <w:div w:id="205457407">
      <w:bodyDiv w:val="1"/>
      <w:marLeft w:val="0"/>
      <w:marRight w:val="0"/>
      <w:marTop w:val="0"/>
      <w:marBottom w:val="0"/>
      <w:divBdr>
        <w:top w:val="none" w:sz="0" w:space="0" w:color="auto"/>
        <w:left w:val="none" w:sz="0" w:space="0" w:color="auto"/>
        <w:bottom w:val="none" w:sz="0" w:space="0" w:color="auto"/>
        <w:right w:val="none" w:sz="0" w:space="0" w:color="auto"/>
      </w:divBdr>
    </w:div>
    <w:div w:id="243808029">
      <w:bodyDiv w:val="1"/>
      <w:marLeft w:val="0"/>
      <w:marRight w:val="0"/>
      <w:marTop w:val="0"/>
      <w:marBottom w:val="0"/>
      <w:divBdr>
        <w:top w:val="none" w:sz="0" w:space="0" w:color="auto"/>
        <w:left w:val="none" w:sz="0" w:space="0" w:color="auto"/>
        <w:bottom w:val="none" w:sz="0" w:space="0" w:color="auto"/>
        <w:right w:val="none" w:sz="0" w:space="0" w:color="auto"/>
      </w:divBdr>
    </w:div>
    <w:div w:id="250626434">
      <w:bodyDiv w:val="1"/>
      <w:marLeft w:val="0"/>
      <w:marRight w:val="0"/>
      <w:marTop w:val="0"/>
      <w:marBottom w:val="0"/>
      <w:divBdr>
        <w:top w:val="none" w:sz="0" w:space="0" w:color="auto"/>
        <w:left w:val="none" w:sz="0" w:space="0" w:color="auto"/>
        <w:bottom w:val="none" w:sz="0" w:space="0" w:color="auto"/>
        <w:right w:val="none" w:sz="0" w:space="0" w:color="auto"/>
      </w:divBdr>
    </w:div>
    <w:div w:id="270360949">
      <w:bodyDiv w:val="1"/>
      <w:marLeft w:val="0"/>
      <w:marRight w:val="0"/>
      <w:marTop w:val="0"/>
      <w:marBottom w:val="0"/>
      <w:divBdr>
        <w:top w:val="none" w:sz="0" w:space="0" w:color="auto"/>
        <w:left w:val="none" w:sz="0" w:space="0" w:color="auto"/>
        <w:bottom w:val="none" w:sz="0" w:space="0" w:color="auto"/>
        <w:right w:val="none" w:sz="0" w:space="0" w:color="auto"/>
      </w:divBdr>
    </w:div>
    <w:div w:id="339088142">
      <w:bodyDiv w:val="1"/>
      <w:marLeft w:val="0"/>
      <w:marRight w:val="0"/>
      <w:marTop w:val="0"/>
      <w:marBottom w:val="0"/>
      <w:divBdr>
        <w:top w:val="none" w:sz="0" w:space="0" w:color="auto"/>
        <w:left w:val="none" w:sz="0" w:space="0" w:color="auto"/>
        <w:bottom w:val="none" w:sz="0" w:space="0" w:color="auto"/>
        <w:right w:val="none" w:sz="0" w:space="0" w:color="auto"/>
      </w:divBdr>
    </w:div>
    <w:div w:id="341932115">
      <w:bodyDiv w:val="1"/>
      <w:marLeft w:val="0"/>
      <w:marRight w:val="0"/>
      <w:marTop w:val="0"/>
      <w:marBottom w:val="0"/>
      <w:divBdr>
        <w:top w:val="none" w:sz="0" w:space="0" w:color="auto"/>
        <w:left w:val="none" w:sz="0" w:space="0" w:color="auto"/>
        <w:bottom w:val="none" w:sz="0" w:space="0" w:color="auto"/>
        <w:right w:val="none" w:sz="0" w:space="0" w:color="auto"/>
      </w:divBdr>
    </w:div>
    <w:div w:id="358362617">
      <w:bodyDiv w:val="1"/>
      <w:marLeft w:val="0"/>
      <w:marRight w:val="0"/>
      <w:marTop w:val="0"/>
      <w:marBottom w:val="0"/>
      <w:divBdr>
        <w:top w:val="none" w:sz="0" w:space="0" w:color="auto"/>
        <w:left w:val="none" w:sz="0" w:space="0" w:color="auto"/>
        <w:bottom w:val="none" w:sz="0" w:space="0" w:color="auto"/>
        <w:right w:val="none" w:sz="0" w:space="0" w:color="auto"/>
      </w:divBdr>
    </w:div>
    <w:div w:id="464784182">
      <w:bodyDiv w:val="1"/>
      <w:marLeft w:val="0"/>
      <w:marRight w:val="0"/>
      <w:marTop w:val="0"/>
      <w:marBottom w:val="0"/>
      <w:divBdr>
        <w:top w:val="none" w:sz="0" w:space="0" w:color="auto"/>
        <w:left w:val="none" w:sz="0" w:space="0" w:color="auto"/>
        <w:bottom w:val="none" w:sz="0" w:space="0" w:color="auto"/>
        <w:right w:val="none" w:sz="0" w:space="0" w:color="auto"/>
      </w:divBdr>
    </w:div>
    <w:div w:id="481891963">
      <w:bodyDiv w:val="1"/>
      <w:marLeft w:val="0"/>
      <w:marRight w:val="0"/>
      <w:marTop w:val="0"/>
      <w:marBottom w:val="0"/>
      <w:divBdr>
        <w:top w:val="none" w:sz="0" w:space="0" w:color="auto"/>
        <w:left w:val="none" w:sz="0" w:space="0" w:color="auto"/>
        <w:bottom w:val="none" w:sz="0" w:space="0" w:color="auto"/>
        <w:right w:val="none" w:sz="0" w:space="0" w:color="auto"/>
      </w:divBdr>
    </w:div>
    <w:div w:id="528763951">
      <w:bodyDiv w:val="1"/>
      <w:marLeft w:val="0"/>
      <w:marRight w:val="0"/>
      <w:marTop w:val="0"/>
      <w:marBottom w:val="0"/>
      <w:divBdr>
        <w:top w:val="none" w:sz="0" w:space="0" w:color="auto"/>
        <w:left w:val="none" w:sz="0" w:space="0" w:color="auto"/>
        <w:bottom w:val="none" w:sz="0" w:space="0" w:color="auto"/>
        <w:right w:val="none" w:sz="0" w:space="0" w:color="auto"/>
      </w:divBdr>
    </w:div>
    <w:div w:id="537814141">
      <w:bodyDiv w:val="1"/>
      <w:marLeft w:val="0"/>
      <w:marRight w:val="0"/>
      <w:marTop w:val="0"/>
      <w:marBottom w:val="0"/>
      <w:divBdr>
        <w:top w:val="none" w:sz="0" w:space="0" w:color="auto"/>
        <w:left w:val="none" w:sz="0" w:space="0" w:color="auto"/>
        <w:bottom w:val="none" w:sz="0" w:space="0" w:color="auto"/>
        <w:right w:val="none" w:sz="0" w:space="0" w:color="auto"/>
      </w:divBdr>
    </w:div>
    <w:div w:id="552691269">
      <w:bodyDiv w:val="1"/>
      <w:marLeft w:val="0"/>
      <w:marRight w:val="0"/>
      <w:marTop w:val="0"/>
      <w:marBottom w:val="0"/>
      <w:divBdr>
        <w:top w:val="none" w:sz="0" w:space="0" w:color="auto"/>
        <w:left w:val="none" w:sz="0" w:space="0" w:color="auto"/>
        <w:bottom w:val="none" w:sz="0" w:space="0" w:color="auto"/>
        <w:right w:val="none" w:sz="0" w:space="0" w:color="auto"/>
      </w:divBdr>
    </w:div>
    <w:div w:id="645934358">
      <w:bodyDiv w:val="1"/>
      <w:marLeft w:val="0"/>
      <w:marRight w:val="0"/>
      <w:marTop w:val="0"/>
      <w:marBottom w:val="0"/>
      <w:divBdr>
        <w:top w:val="none" w:sz="0" w:space="0" w:color="auto"/>
        <w:left w:val="none" w:sz="0" w:space="0" w:color="auto"/>
        <w:bottom w:val="none" w:sz="0" w:space="0" w:color="auto"/>
        <w:right w:val="none" w:sz="0" w:space="0" w:color="auto"/>
      </w:divBdr>
    </w:div>
    <w:div w:id="646469485">
      <w:bodyDiv w:val="1"/>
      <w:marLeft w:val="0"/>
      <w:marRight w:val="0"/>
      <w:marTop w:val="0"/>
      <w:marBottom w:val="0"/>
      <w:divBdr>
        <w:top w:val="none" w:sz="0" w:space="0" w:color="auto"/>
        <w:left w:val="none" w:sz="0" w:space="0" w:color="auto"/>
        <w:bottom w:val="none" w:sz="0" w:space="0" w:color="auto"/>
        <w:right w:val="none" w:sz="0" w:space="0" w:color="auto"/>
      </w:divBdr>
    </w:div>
    <w:div w:id="649603376">
      <w:bodyDiv w:val="1"/>
      <w:marLeft w:val="0"/>
      <w:marRight w:val="0"/>
      <w:marTop w:val="0"/>
      <w:marBottom w:val="0"/>
      <w:divBdr>
        <w:top w:val="none" w:sz="0" w:space="0" w:color="auto"/>
        <w:left w:val="none" w:sz="0" w:space="0" w:color="auto"/>
        <w:bottom w:val="none" w:sz="0" w:space="0" w:color="auto"/>
        <w:right w:val="none" w:sz="0" w:space="0" w:color="auto"/>
      </w:divBdr>
    </w:div>
    <w:div w:id="657534705">
      <w:bodyDiv w:val="1"/>
      <w:marLeft w:val="0"/>
      <w:marRight w:val="0"/>
      <w:marTop w:val="0"/>
      <w:marBottom w:val="0"/>
      <w:divBdr>
        <w:top w:val="none" w:sz="0" w:space="0" w:color="auto"/>
        <w:left w:val="none" w:sz="0" w:space="0" w:color="auto"/>
        <w:bottom w:val="none" w:sz="0" w:space="0" w:color="auto"/>
        <w:right w:val="none" w:sz="0" w:space="0" w:color="auto"/>
      </w:divBdr>
    </w:div>
    <w:div w:id="681735725">
      <w:bodyDiv w:val="1"/>
      <w:marLeft w:val="0"/>
      <w:marRight w:val="0"/>
      <w:marTop w:val="0"/>
      <w:marBottom w:val="0"/>
      <w:divBdr>
        <w:top w:val="none" w:sz="0" w:space="0" w:color="auto"/>
        <w:left w:val="none" w:sz="0" w:space="0" w:color="auto"/>
        <w:bottom w:val="none" w:sz="0" w:space="0" w:color="auto"/>
        <w:right w:val="none" w:sz="0" w:space="0" w:color="auto"/>
      </w:divBdr>
    </w:div>
    <w:div w:id="686367742">
      <w:bodyDiv w:val="1"/>
      <w:marLeft w:val="0"/>
      <w:marRight w:val="0"/>
      <w:marTop w:val="0"/>
      <w:marBottom w:val="0"/>
      <w:divBdr>
        <w:top w:val="none" w:sz="0" w:space="0" w:color="auto"/>
        <w:left w:val="none" w:sz="0" w:space="0" w:color="auto"/>
        <w:bottom w:val="none" w:sz="0" w:space="0" w:color="auto"/>
        <w:right w:val="none" w:sz="0" w:space="0" w:color="auto"/>
      </w:divBdr>
    </w:div>
    <w:div w:id="690228518">
      <w:bodyDiv w:val="1"/>
      <w:marLeft w:val="0"/>
      <w:marRight w:val="0"/>
      <w:marTop w:val="0"/>
      <w:marBottom w:val="0"/>
      <w:divBdr>
        <w:top w:val="none" w:sz="0" w:space="0" w:color="auto"/>
        <w:left w:val="none" w:sz="0" w:space="0" w:color="auto"/>
        <w:bottom w:val="none" w:sz="0" w:space="0" w:color="auto"/>
        <w:right w:val="none" w:sz="0" w:space="0" w:color="auto"/>
      </w:divBdr>
    </w:div>
    <w:div w:id="793908480">
      <w:bodyDiv w:val="1"/>
      <w:marLeft w:val="0"/>
      <w:marRight w:val="0"/>
      <w:marTop w:val="0"/>
      <w:marBottom w:val="0"/>
      <w:divBdr>
        <w:top w:val="none" w:sz="0" w:space="0" w:color="auto"/>
        <w:left w:val="none" w:sz="0" w:space="0" w:color="auto"/>
        <w:bottom w:val="none" w:sz="0" w:space="0" w:color="auto"/>
        <w:right w:val="none" w:sz="0" w:space="0" w:color="auto"/>
      </w:divBdr>
    </w:div>
    <w:div w:id="821894267">
      <w:bodyDiv w:val="1"/>
      <w:marLeft w:val="0"/>
      <w:marRight w:val="0"/>
      <w:marTop w:val="0"/>
      <w:marBottom w:val="0"/>
      <w:divBdr>
        <w:top w:val="none" w:sz="0" w:space="0" w:color="auto"/>
        <w:left w:val="none" w:sz="0" w:space="0" w:color="auto"/>
        <w:bottom w:val="none" w:sz="0" w:space="0" w:color="auto"/>
        <w:right w:val="none" w:sz="0" w:space="0" w:color="auto"/>
      </w:divBdr>
    </w:div>
    <w:div w:id="908223104">
      <w:bodyDiv w:val="1"/>
      <w:marLeft w:val="0"/>
      <w:marRight w:val="0"/>
      <w:marTop w:val="0"/>
      <w:marBottom w:val="0"/>
      <w:divBdr>
        <w:top w:val="none" w:sz="0" w:space="0" w:color="auto"/>
        <w:left w:val="none" w:sz="0" w:space="0" w:color="auto"/>
        <w:bottom w:val="none" w:sz="0" w:space="0" w:color="auto"/>
        <w:right w:val="none" w:sz="0" w:space="0" w:color="auto"/>
      </w:divBdr>
    </w:div>
    <w:div w:id="959796256">
      <w:bodyDiv w:val="1"/>
      <w:marLeft w:val="0"/>
      <w:marRight w:val="0"/>
      <w:marTop w:val="0"/>
      <w:marBottom w:val="0"/>
      <w:divBdr>
        <w:top w:val="none" w:sz="0" w:space="0" w:color="auto"/>
        <w:left w:val="none" w:sz="0" w:space="0" w:color="auto"/>
        <w:bottom w:val="none" w:sz="0" w:space="0" w:color="auto"/>
        <w:right w:val="none" w:sz="0" w:space="0" w:color="auto"/>
      </w:divBdr>
    </w:div>
    <w:div w:id="963191485">
      <w:bodyDiv w:val="1"/>
      <w:marLeft w:val="0"/>
      <w:marRight w:val="0"/>
      <w:marTop w:val="0"/>
      <w:marBottom w:val="0"/>
      <w:divBdr>
        <w:top w:val="none" w:sz="0" w:space="0" w:color="auto"/>
        <w:left w:val="none" w:sz="0" w:space="0" w:color="auto"/>
        <w:bottom w:val="none" w:sz="0" w:space="0" w:color="auto"/>
        <w:right w:val="none" w:sz="0" w:space="0" w:color="auto"/>
      </w:divBdr>
    </w:div>
    <w:div w:id="1051730611">
      <w:bodyDiv w:val="1"/>
      <w:marLeft w:val="0"/>
      <w:marRight w:val="0"/>
      <w:marTop w:val="0"/>
      <w:marBottom w:val="0"/>
      <w:divBdr>
        <w:top w:val="none" w:sz="0" w:space="0" w:color="auto"/>
        <w:left w:val="none" w:sz="0" w:space="0" w:color="auto"/>
        <w:bottom w:val="none" w:sz="0" w:space="0" w:color="auto"/>
        <w:right w:val="none" w:sz="0" w:space="0" w:color="auto"/>
      </w:divBdr>
    </w:div>
    <w:div w:id="1096318871">
      <w:bodyDiv w:val="1"/>
      <w:marLeft w:val="0"/>
      <w:marRight w:val="0"/>
      <w:marTop w:val="0"/>
      <w:marBottom w:val="0"/>
      <w:divBdr>
        <w:top w:val="none" w:sz="0" w:space="0" w:color="auto"/>
        <w:left w:val="none" w:sz="0" w:space="0" w:color="auto"/>
        <w:bottom w:val="none" w:sz="0" w:space="0" w:color="auto"/>
        <w:right w:val="none" w:sz="0" w:space="0" w:color="auto"/>
      </w:divBdr>
    </w:div>
    <w:div w:id="1112213468">
      <w:bodyDiv w:val="1"/>
      <w:marLeft w:val="0"/>
      <w:marRight w:val="0"/>
      <w:marTop w:val="0"/>
      <w:marBottom w:val="0"/>
      <w:divBdr>
        <w:top w:val="none" w:sz="0" w:space="0" w:color="auto"/>
        <w:left w:val="none" w:sz="0" w:space="0" w:color="auto"/>
        <w:bottom w:val="none" w:sz="0" w:space="0" w:color="auto"/>
        <w:right w:val="none" w:sz="0" w:space="0" w:color="auto"/>
      </w:divBdr>
    </w:div>
    <w:div w:id="1113478246">
      <w:bodyDiv w:val="1"/>
      <w:marLeft w:val="0"/>
      <w:marRight w:val="0"/>
      <w:marTop w:val="0"/>
      <w:marBottom w:val="0"/>
      <w:divBdr>
        <w:top w:val="none" w:sz="0" w:space="0" w:color="auto"/>
        <w:left w:val="none" w:sz="0" w:space="0" w:color="auto"/>
        <w:bottom w:val="none" w:sz="0" w:space="0" w:color="auto"/>
        <w:right w:val="none" w:sz="0" w:space="0" w:color="auto"/>
      </w:divBdr>
    </w:div>
    <w:div w:id="1121536257">
      <w:bodyDiv w:val="1"/>
      <w:marLeft w:val="0"/>
      <w:marRight w:val="0"/>
      <w:marTop w:val="0"/>
      <w:marBottom w:val="0"/>
      <w:divBdr>
        <w:top w:val="none" w:sz="0" w:space="0" w:color="auto"/>
        <w:left w:val="none" w:sz="0" w:space="0" w:color="auto"/>
        <w:bottom w:val="none" w:sz="0" w:space="0" w:color="auto"/>
        <w:right w:val="none" w:sz="0" w:space="0" w:color="auto"/>
      </w:divBdr>
    </w:div>
    <w:div w:id="1137139695">
      <w:bodyDiv w:val="1"/>
      <w:marLeft w:val="0"/>
      <w:marRight w:val="0"/>
      <w:marTop w:val="0"/>
      <w:marBottom w:val="0"/>
      <w:divBdr>
        <w:top w:val="none" w:sz="0" w:space="0" w:color="auto"/>
        <w:left w:val="none" w:sz="0" w:space="0" w:color="auto"/>
        <w:bottom w:val="none" w:sz="0" w:space="0" w:color="auto"/>
        <w:right w:val="none" w:sz="0" w:space="0" w:color="auto"/>
      </w:divBdr>
    </w:div>
    <w:div w:id="1140613548">
      <w:bodyDiv w:val="1"/>
      <w:marLeft w:val="0"/>
      <w:marRight w:val="0"/>
      <w:marTop w:val="0"/>
      <w:marBottom w:val="0"/>
      <w:divBdr>
        <w:top w:val="none" w:sz="0" w:space="0" w:color="auto"/>
        <w:left w:val="none" w:sz="0" w:space="0" w:color="auto"/>
        <w:bottom w:val="none" w:sz="0" w:space="0" w:color="auto"/>
        <w:right w:val="none" w:sz="0" w:space="0" w:color="auto"/>
      </w:divBdr>
    </w:div>
    <w:div w:id="1160779912">
      <w:bodyDiv w:val="1"/>
      <w:marLeft w:val="0"/>
      <w:marRight w:val="0"/>
      <w:marTop w:val="0"/>
      <w:marBottom w:val="0"/>
      <w:divBdr>
        <w:top w:val="none" w:sz="0" w:space="0" w:color="auto"/>
        <w:left w:val="none" w:sz="0" w:space="0" w:color="auto"/>
        <w:bottom w:val="none" w:sz="0" w:space="0" w:color="auto"/>
        <w:right w:val="none" w:sz="0" w:space="0" w:color="auto"/>
      </w:divBdr>
    </w:div>
    <w:div w:id="1200245727">
      <w:bodyDiv w:val="1"/>
      <w:marLeft w:val="0"/>
      <w:marRight w:val="0"/>
      <w:marTop w:val="0"/>
      <w:marBottom w:val="0"/>
      <w:divBdr>
        <w:top w:val="none" w:sz="0" w:space="0" w:color="auto"/>
        <w:left w:val="none" w:sz="0" w:space="0" w:color="auto"/>
        <w:bottom w:val="none" w:sz="0" w:space="0" w:color="auto"/>
        <w:right w:val="none" w:sz="0" w:space="0" w:color="auto"/>
      </w:divBdr>
    </w:div>
    <w:div w:id="1203598358">
      <w:bodyDiv w:val="1"/>
      <w:marLeft w:val="0"/>
      <w:marRight w:val="0"/>
      <w:marTop w:val="0"/>
      <w:marBottom w:val="0"/>
      <w:divBdr>
        <w:top w:val="none" w:sz="0" w:space="0" w:color="auto"/>
        <w:left w:val="none" w:sz="0" w:space="0" w:color="auto"/>
        <w:bottom w:val="none" w:sz="0" w:space="0" w:color="auto"/>
        <w:right w:val="none" w:sz="0" w:space="0" w:color="auto"/>
      </w:divBdr>
    </w:div>
    <w:div w:id="1208177250">
      <w:bodyDiv w:val="1"/>
      <w:marLeft w:val="0"/>
      <w:marRight w:val="0"/>
      <w:marTop w:val="0"/>
      <w:marBottom w:val="0"/>
      <w:divBdr>
        <w:top w:val="none" w:sz="0" w:space="0" w:color="auto"/>
        <w:left w:val="none" w:sz="0" w:space="0" w:color="auto"/>
        <w:bottom w:val="none" w:sz="0" w:space="0" w:color="auto"/>
        <w:right w:val="none" w:sz="0" w:space="0" w:color="auto"/>
      </w:divBdr>
    </w:div>
    <w:div w:id="1245407947">
      <w:bodyDiv w:val="1"/>
      <w:marLeft w:val="0"/>
      <w:marRight w:val="0"/>
      <w:marTop w:val="0"/>
      <w:marBottom w:val="0"/>
      <w:divBdr>
        <w:top w:val="none" w:sz="0" w:space="0" w:color="auto"/>
        <w:left w:val="none" w:sz="0" w:space="0" w:color="auto"/>
        <w:bottom w:val="none" w:sz="0" w:space="0" w:color="auto"/>
        <w:right w:val="none" w:sz="0" w:space="0" w:color="auto"/>
      </w:divBdr>
    </w:div>
    <w:div w:id="1289775178">
      <w:bodyDiv w:val="1"/>
      <w:marLeft w:val="0"/>
      <w:marRight w:val="0"/>
      <w:marTop w:val="0"/>
      <w:marBottom w:val="0"/>
      <w:divBdr>
        <w:top w:val="none" w:sz="0" w:space="0" w:color="auto"/>
        <w:left w:val="none" w:sz="0" w:space="0" w:color="auto"/>
        <w:bottom w:val="none" w:sz="0" w:space="0" w:color="auto"/>
        <w:right w:val="none" w:sz="0" w:space="0" w:color="auto"/>
      </w:divBdr>
    </w:div>
    <w:div w:id="1314331562">
      <w:bodyDiv w:val="1"/>
      <w:marLeft w:val="0"/>
      <w:marRight w:val="0"/>
      <w:marTop w:val="0"/>
      <w:marBottom w:val="0"/>
      <w:divBdr>
        <w:top w:val="none" w:sz="0" w:space="0" w:color="auto"/>
        <w:left w:val="none" w:sz="0" w:space="0" w:color="auto"/>
        <w:bottom w:val="none" w:sz="0" w:space="0" w:color="auto"/>
        <w:right w:val="none" w:sz="0" w:space="0" w:color="auto"/>
      </w:divBdr>
    </w:div>
    <w:div w:id="1368607002">
      <w:bodyDiv w:val="1"/>
      <w:marLeft w:val="0"/>
      <w:marRight w:val="0"/>
      <w:marTop w:val="0"/>
      <w:marBottom w:val="0"/>
      <w:divBdr>
        <w:top w:val="none" w:sz="0" w:space="0" w:color="auto"/>
        <w:left w:val="none" w:sz="0" w:space="0" w:color="auto"/>
        <w:bottom w:val="none" w:sz="0" w:space="0" w:color="auto"/>
        <w:right w:val="none" w:sz="0" w:space="0" w:color="auto"/>
      </w:divBdr>
    </w:div>
    <w:div w:id="1377969417">
      <w:bodyDiv w:val="1"/>
      <w:marLeft w:val="0"/>
      <w:marRight w:val="0"/>
      <w:marTop w:val="0"/>
      <w:marBottom w:val="0"/>
      <w:divBdr>
        <w:top w:val="none" w:sz="0" w:space="0" w:color="auto"/>
        <w:left w:val="none" w:sz="0" w:space="0" w:color="auto"/>
        <w:bottom w:val="none" w:sz="0" w:space="0" w:color="auto"/>
        <w:right w:val="none" w:sz="0" w:space="0" w:color="auto"/>
      </w:divBdr>
    </w:div>
    <w:div w:id="1378315332">
      <w:bodyDiv w:val="1"/>
      <w:marLeft w:val="0"/>
      <w:marRight w:val="0"/>
      <w:marTop w:val="0"/>
      <w:marBottom w:val="0"/>
      <w:divBdr>
        <w:top w:val="none" w:sz="0" w:space="0" w:color="auto"/>
        <w:left w:val="none" w:sz="0" w:space="0" w:color="auto"/>
        <w:bottom w:val="none" w:sz="0" w:space="0" w:color="auto"/>
        <w:right w:val="none" w:sz="0" w:space="0" w:color="auto"/>
      </w:divBdr>
    </w:div>
    <w:div w:id="1438520497">
      <w:bodyDiv w:val="1"/>
      <w:marLeft w:val="0"/>
      <w:marRight w:val="0"/>
      <w:marTop w:val="0"/>
      <w:marBottom w:val="0"/>
      <w:divBdr>
        <w:top w:val="none" w:sz="0" w:space="0" w:color="auto"/>
        <w:left w:val="none" w:sz="0" w:space="0" w:color="auto"/>
        <w:bottom w:val="none" w:sz="0" w:space="0" w:color="auto"/>
        <w:right w:val="none" w:sz="0" w:space="0" w:color="auto"/>
      </w:divBdr>
    </w:div>
    <w:div w:id="1482042401">
      <w:bodyDiv w:val="1"/>
      <w:marLeft w:val="0"/>
      <w:marRight w:val="0"/>
      <w:marTop w:val="0"/>
      <w:marBottom w:val="0"/>
      <w:divBdr>
        <w:top w:val="none" w:sz="0" w:space="0" w:color="auto"/>
        <w:left w:val="none" w:sz="0" w:space="0" w:color="auto"/>
        <w:bottom w:val="none" w:sz="0" w:space="0" w:color="auto"/>
        <w:right w:val="none" w:sz="0" w:space="0" w:color="auto"/>
      </w:divBdr>
    </w:div>
    <w:div w:id="1490898325">
      <w:bodyDiv w:val="1"/>
      <w:marLeft w:val="0"/>
      <w:marRight w:val="0"/>
      <w:marTop w:val="0"/>
      <w:marBottom w:val="0"/>
      <w:divBdr>
        <w:top w:val="none" w:sz="0" w:space="0" w:color="auto"/>
        <w:left w:val="none" w:sz="0" w:space="0" w:color="auto"/>
        <w:bottom w:val="none" w:sz="0" w:space="0" w:color="auto"/>
        <w:right w:val="none" w:sz="0" w:space="0" w:color="auto"/>
      </w:divBdr>
    </w:div>
    <w:div w:id="1538422907">
      <w:bodyDiv w:val="1"/>
      <w:marLeft w:val="0"/>
      <w:marRight w:val="0"/>
      <w:marTop w:val="0"/>
      <w:marBottom w:val="0"/>
      <w:divBdr>
        <w:top w:val="none" w:sz="0" w:space="0" w:color="auto"/>
        <w:left w:val="none" w:sz="0" w:space="0" w:color="auto"/>
        <w:bottom w:val="none" w:sz="0" w:space="0" w:color="auto"/>
        <w:right w:val="none" w:sz="0" w:space="0" w:color="auto"/>
      </w:divBdr>
    </w:div>
    <w:div w:id="1569151913">
      <w:bodyDiv w:val="1"/>
      <w:marLeft w:val="0"/>
      <w:marRight w:val="0"/>
      <w:marTop w:val="0"/>
      <w:marBottom w:val="0"/>
      <w:divBdr>
        <w:top w:val="none" w:sz="0" w:space="0" w:color="auto"/>
        <w:left w:val="none" w:sz="0" w:space="0" w:color="auto"/>
        <w:bottom w:val="none" w:sz="0" w:space="0" w:color="auto"/>
        <w:right w:val="none" w:sz="0" w:space="0" w:color="auto"/>
      </w:divBdr>
    </w:div>
    <w:div w:id="1586693716">
      <w:bodyDiv w:val="1"/>
      <w:marLeft w:val="0"/>
      <w:marRight w:val="0"/>
      <w:marTop w:val="0"/>
      <w:marBottom w:val="0"/>
      <w:divBdr>
        <w:top w:val="none" w:sz="0" w:space="0" w:color="auto"/>
        <w:left w:val="none" w:sz="0" w:space="0" w:color="auto"/>
        <w:bottom w:val="none" w:sz="0" w:space="0" w:color="auto"/>
        <w:right w:val="none" w:sz="0" w:space="0" w:color="auto"/>
      </w:divBdr>
    </w:div>
    <w:div w:id="1637105313">
      <w:bodyDiv w:val="1"/>
      <w:marLeft w:val="0"/>
      <w:marRight w:val="0"/>
      <w:marTop w:val="0"/>
      <w:marBottom w:val="0"/>
      <w:divBdr>
        <w:top w:val="none" w:sz="0" w:space="0" w:color="auto"/>
        <w:left w:val="none" w:sz="0" w:space="0" w:color="auto"/>
        <w:bottom w:val="none" w:sz="0" w:space="0" w:color="auto"/>
        <w:right w:val="none" w:sz="0" w:space="0" w:color="auto"/>
      </w:divBdr>
    </w:div>
    <w:div w:id="1673946218">
      <w:bodyDiv w:val="1"/>
      <w:marLeft w:val="0"/>
      <w:marRight w:val="0"/>
      <w:marTop w:val="0"/>
      <w:marBottom w:val="0"/>
      <w:divBdr>
        <w:top w:val="none" w:sz="0" w:space="0" w:color="auto"/>
        <w:left w:val="none" w:sz="0" w:space="0" w:color="auto"/>
        <w:bottom w:val="none" w:sz="0" w:space="0" w:color="auto"/>
        <w:right w:val="none" w:sz="0" w:space="0" w:color="auto"/>
      </w:divBdr>
    </w:div>
    <w:div w:id="1817379918">
      <w:bodyDiv w:val="1"/>
      <w:marLeft w:val="0"/>
      <w:marRight w:val="0"/>
      <w:marTop w:val="0"/>
      <w:marBottom w:val="0"/>
      <w:divBdr>
        <w:top w:val="none" w:sz="0" w:space="0" w:color="auto"/>
        <w:left w:val="none" w:sz="0" w:space="0" w:color="auto"/>
        <w:bottom w:val="none" w:sz="0" w:space="0" w:color="auto"/>
        <w:right w:val="none" w:sz="0" w:space="0" w:color="auto"/>
      </w:divBdr>
    </w:div>
    <w:div w:id="1877306238">
      <w:bodyDiv w:val="1"/>
      <w:marLeft w:val="0"/>
      <w:marRight w:val="0"/>
      <w:marTop w:val="0"/>
      <w:marBottom w:val="0"/>
      <w:divBdr>
        <w:top w:val="none" w:sz="0" w:space="0" w:color="auto"/>
        <w:left w:val="none" w:sz="0" w:space="0" w:color="auto"/>
        <w:bottom w:val="none" w:sz="0" w:space="0" w:color="auto"/>
        <w:right w:val="none" w:sz="0" w:space="0" w:color="auto"/>
      </w:divBdr>
    </w:div>
    <w:div w:id="1892033982">
      <w:bodyDiv w:val="1"/>
      <w:marLeft w:val="0"/>
      <w:marRight w:val="0"/>
      <w:marTop w:val="0"/>
      <w:marBottom w:val="0"/>
      <w:divBdr>
        <w:top w:val="none" w:sz="0" w:space="0" w:color="auto"/>
        <w:left w:val="none" w:sz="0" w:space="0" w:color="auto"/>
        <w:bottom w:val="none" w:sz="0" w:space="0" w:color="auto"/>
        <w:right w:val="none" w:sz="0" w:space="0" w:color="auto"/>
      </w:divBdr>
    </w:div>
    <w:div w:id="1894736016">
      <w:bodyDiv w:val="1"/>
      <w:marLeft w:val="0"/>
      <w:marRight w:val="0"/>
      <w:marTop w:val="0"/>
      <w:marBottom w:val="0"/>
      <w:divBdr>
        <w:top w:val="none" w:sz="0" w:space="0" w:color="auto"/>
        <w:left w:val="none" w:sz="0" w:space="0" w:color="auto"/>
        <w:bottom w:val="none" w:sz="0" w:space="0" w:color="auto"/>
        <w:right w:val="none" w:sz="0" w:space="0" w:color="auto"/>
      </w:divBdr>
    </w:div>
    <w:div w:id="1913810732">
      <w:bodyDiv w:val="1"/>
      <w:marLeft w:val="0"/>
      <w:marRight w:val="0"/>
      <w:marTop w:val="0"/>
      <w:marBottom w:val="0"/>
      <w:divBdr>
        <w:top w:val="none" w:sz="0" w:space="0" w:color="auto"/>
        <w:left w:val="none" w:sz="0" w:space="0" w:color="auto"/>
        <w:bottom w:val="none" w:sz="0" w:space="0" w:color="auto"/>
        <w:right w:val="none" w:sz="0" w:space="0" w:color="auto"/>
      </w:divBdr>
    </w:div>
    <w:div w:id="1943683124">
      <w:bodyDiv w:val="1"/>
      <w:marLeft w:val="0"/>
      <w:marRight w:val="0"/>
      <w:marTop w:val="0"/>
      <w:marBottom w:val="0"/>
      <w:divBdr>
        <w:top w:val="none" w:sz="0" w:space="0" w:color="auto"/>
        <w:left w:val="none" w:sz="0" w:space="0" w:color="auto"/>
        <w:bottom w:val="none" w:sz="0" w:space="0" w:color="auto"/>
        <w:right w:val="none" w:sz="0" w:space="0" w:color="auto"/>
      </w:divBdr>
    </w:div>
    <w:div w:id="1980260892">
      <w:bodyDiv w:val="1"/>
      <w:marLeft w:val="0"/>
      <w:marRight w:val="0"/>
      <w:marTop w:val="0"/>
      <w:marBottom w:val="0"/>
      <w:divBdr>
        <w:top w:val="none" w:sz="0" w:space="0" w:color="auto"/>
        <w:left w:val="none" w:sz="0" w:space="0" w:color="auto"/>
        <w:bottom w:val="none" w:sz="0" w:space="0" w:color="auto"/>
        <w:right w:val="none" w:sz="0" w:space="0" w:color="auto"/>
      </w:divBdr>
    </w:div>
    <w:div w:id="2075858735">
      <w:bodyDiv w:val="1"/>
      <w:marLeft w:val="0"/>
      <w:marRight w:val="0"/>
      <w:marTop w:val="0"/>
      <w:marBottom w:val="0"/>
      <w:divBdr>
        <w:top w:val="none" w:sz="0" w:space="0" w:color="auto"/>
        <w:left w:val="none" w:sz="0" w:space="0" w:color="auto"/>
        <w:bottom w:val="none" w:sz="0" w:space="0" w:color="auto"/>
        <w:right w:val="none" w:sz="0" w:space="0" w:color="auto"/>
      </w:divBdr>
    </w:div>
    <w:div w:id="214711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eraturan.go.id/uu/nomor-5-tahun-1990.html" TargetMode="External"/><Relationship Id="rId13" Type="http://schemas.openxmlformats.org/officeDocument/2006/relationships/hyperlink" Target="http://repository.usu.ac.id/bitstream/123456789/1028/1/hu%20tan-rahmawaty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tunama.org/3629/sumber-daya-alam-untuk-kesejahteraan-dan-kemakmuran-des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ipb.ac.id/index.php/sodality/article/view/5932%20/4609" TargetMode="External"/><Relationship Id="rId5" Type="http://schemas.openxmlformats.org/officeDocument/2006/relationships/webSettings" Target="webSettings.xml"/><Relationship Id="rId15" Type="http://schemas.openxmlformats.org/officeDocument/2006/relationships/hyperlink" Target="http://jurnal.unitri.ac.id/index.php/reformasi/article/view/67/86" TargetMode="External"/><Relationship Id="rId10" Type="http://schemas.openxmlformats.org/officeDocument/2006/relationships/hyperlink" Target="http://www.wwf.or.id/%20?27040/Pengelolaan-Sumber-Daya-Alam-Indonesia-2012-pro-kapital-2013-Pemerintah-harus-Pro-Rakyat" TargetMode="External"/><Relationship Id="rId4" Type="http://schemas.openxmlformats.org/officeDocument/2006/relationships/settings" Target="settings.xml"/><Relationship Id="rId9" Type="http://schemas.openxmlformats.org/officeDocument/2006/relationships/hyperlink" Target="http://arupa.or.id/%20sources/uploads/2012/04/2-SK-Dewan-Pengawas-No.-136-2001-PHBM.pdf" TargetMode="External"/><Relationship Id="rId14" Type="http://schemas.openxmlformats.org/officeDocument/2006/relationships/hyperlink" Target="http://jesl.journal.ipb.ac.id/index.php/sodality/article/viewAr%20ticle/593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tunama.org/3629/sumber-daya-alam-untuk-kesejahteraan-dan-kemakmuran-de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1FF63-BCD1-416B-BE2E-82A7CB9F4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15</Pages>
  <Words>8065</Words>
  <Characters>45972</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RHESA</dc:creator>
  <cp:lastModifiedBy>DWD</cp:lastModifiedBy>
  <cp:revision>3</cp:revision>
  <cp:lastPrinted>2017-08-04T03:10:00Z</cp:lastPrinted>
  <dcterms:created xsi:type="dcterms:W3CDTF">2017-12-11T14:26:00Z</dcterms:created>
  <dcterms:modified xsi:type="dcterms:W3CDTF">2017-12-11T17:11:00Z</dcterms:modified>
</cp:coreProperties>
</file>