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E3" w:rsidRDefault="00532CE3" w:rsidP="00532CE3">
      <w:pPr>
        <w:spacing w:after="0" w:line="240" w:lineRule="auto"/>
        <w:jc w:val="center"/>
        <w:rPr>
          <w:rFonts w:eastAsia="Calibri" w:cs="Times New Roman"/>
          <w:b/>
          <w:color w:val="000000"/>
          <w:sz w:val="28"/>
          <w:szCs w:val="19"/>
        </w:rPr>
      </w:pPr>
      <w:r>
        <w:rPr>
          <w:rFonts w:eastAsia="Calibri" w:cs="Times New Roman"/>
          <w:b/>
          <w:color w:val="000000"/>
          <w:sz w:val="28"/>
          <w:szCs w:val="19"/>
        </w:rPr>
        <w:t xml:space="preserve">GENDER </w:t>
      </w:r>
      <w:r w:rsidRPr="00D05C45">
        <w:rPr>
          <w:rFonts w:eastAsia="Calibri" w:cs="Times New Roman"/>
          <w:b/>
          <w:color w:val="000000"/>
          <w:sz w:val="28"/>
          <w:szCs w:val="19"/>
        </w:rPr>
        <w:t>DAN ALOKASI PEMANFAATAN REMITAN DALAM RUMAH TANGGA</w:t>
      </w:r>
      <w:r>
        <w:rPr>
          <w:rFonts w:eastAsia="Calibri" w:cs="Times New Roman"/>
          <w:b/>
          <w:color w:val="000000"/>
          <w:sz w:val="28"/>
          <w:szCs w:val="19"/>
        </w:rPr>
        <w:t xml:space="preserve"> MIGRAN TKI LAKI-LAKI</w:t>
      </w:r>
    </w:p>
    <w:p w:rsidR="00532CE3" w:rsidRPr="00532CE3" w:rsidRDefault="00532CE3" w:rsidP="00532CE3">
      <w:pPr>
        <w:spacing w:after="0" w:line="240" w:lineRule="auto"/>
        <w:jc w:val="center"/>
        <w:rPr>
          <w:rFonts w:cs="Times New Roman"/>
          <w:b/>
          <w:sz w:val="32"/>
          <w:szCs w:val="28"/>
        </w:rPr>
      </w:pPr>
      <w:r w:rsidRPr="00532CE3">
        <w:rPr>
          <w:rFonts w:cs="Times New Roman"/>
          <w:b/>
          <w:color w:val="000000" w:themeColor="text1"/>
          <w:sz w:val="32"/>
          <w:szCs w:val="28"/>
        </w:rPr>
        <w:t xml:space="preserve"> </w:t>
      </w:r>
      <w:r w:rsidRPr="00532CE3">
        <w:rPr>
          <w:rFonts w:eastAsia="Calibri" w:cs="Times New Roman"/>
          <w:b/>
          <w:color w:val="000000"/>
          <w:sz w:val="28"/>
          <w:szCs w:val="19"/>
        </w:rPr>
        <w:t xml:space="preserve">(Kasus: </w:t>
      </w:r>
      <w:r w:rsidRPr="00532CE3">
        <w:rPr>
          <w:b/>
          <w:iCs/>
          <w:sz w:val="28"/>
          <w:szCs w:val="24"/>
        </w:rPr>
        <w:t>Desa Lemahayu, Kecamatan Kertasemaya, Kabupaten Indramayu</w:t>
      </w:r>
      <w:r w:rsidRPr="00532CE3">
        <w:rPr>
          <w:rFonts w:eastAsia="Calibri" w:cs="Times New Roman"/>
          <w:b/>
          <w:color w:val="000000"/>
          <w:sz w:val="28"/>
          <w:szCs w:val="19"/>
        </w:rPr>
        <w:t>)</w:t>
      </w:r>
    </w:p>
    <w:p w:rsidR="002B467F" w:rsidRPr="002C2DB4" w:rsidRDefault="004A553A" w:rsidP="00532CE3">
      <w:pPr>
        <w:spacing w:after="0"/>
        <w:jc w:val="center"/>
        <w:rPr>
          <w:rFonts w:cs="Times New Roman"/>
          <w:sz w:val="28"/>
          <w:szCs w:val="28"/>
        </w:rPr>
      </w:pPr>
    </w:p>
    <w:p w:rsidR="00532CE3" w:rsidRPr="00532CE3" w:rsidRDefault="00532CE3" w:rsidP="00956858">
      <w:pPr>
        <w:spacing w:line="240" w:lineRule="auto"/>
        <w:jc w:val="center"/>
        <w:rPr>
          <w:rFonts w:cs="Times New Roman"/>
          <w:b/>
          <w:i/>
          <w:iCs/>
          <w:color w:val="000000" w:themeColor="text1"/>
          <w:sz w:val="28"/>
          <w:szCs w:val="24"/>
          <w:shd w:val="clear" w:color="auto" w:fill="FFFFFF"/>
        </w:rPr>
      </w:pPr>
      <w:r w:rsidRPr="00532CE3">
        <w:rPr>
          <w:rFonts w:cs="Times New Roman"/>
          <w:b/>
          <w:i/>
          <w:iCs/>
          <w:color w:val="000000" w:themeColor="text1"/>
          <w:sz w:val="28"/>
          <w:szCs w:val="24"/>
          <w:shd w:val="clear" w:color="auto" w:fill="FFFFFF"/>
        </w:rPr>
        <w:t xml:space="preserve">Gender and the Allocation of Remittance In Male Migrant Workers Household </w:t>
      </w:r>
    </w:p>
    <w:p w:rsidR="00A247BA" w:rsidRDefault="0084267D" w:rsidP="00956858">
      <w:pPr>
        <w:spacing w:line="240" w:lineRule="auto"/>
        <w:jc w:val="center"/>
        <w:rPr>
          <w:rFonts w:cs="Times New Roman"/>
        </w:rPr>
      </w:pPr>
      <w:r>
        <w:rPr>
          <w:rFonts w:cs="Times New Roman"/>
        </w:rPr>
        <w:t>Riqa Arifah Zulkifli*) Dina Nurdinawati dan Ekawati Sri Wahyuni</w:t>
      </w:r>
    </w:p>
    <w:p w:rsidR="00A247BA" w:rsidRPr="002C2DB4" w:rsidRDefault="00A247BA" w:rsidP="00956858">
      <w:pPr>
        <w:spacing w:line="240" w:lineRule="auto"/>
        <w:jc w:val="center"/>
        <w:rPr>
          <w:rFonts w:cs="Times New Roman"/>
          <w:sz w:val="22"/>
        </w:rPr>
      </w:pPr>
      <w:r w:rsidRPr="002C2DB4">
        <w:rPr>
          <w:rFonts w:cs="Times New Roman"/>
          <w:sz w:val="22"/>
        </w:rPr>
        <w:t>Departemen Komunikasi dan Pengembangan Masyarakat</w:t>
      </w:r>
      <w:r w:rsidR="00FD3E61" w:rsidRPr="002C2DB4">
        <w:rPr>
          <w:rFonts w:cs="Times New Roman"/>
          <w:sz w:val="22"/>
        </w:rPr>
        <w:t>, Fakultas Ekologi Manusia, IPB</w:t>
      </w:r>
    </w:p>
    <w:p w:rsidR="00A247BA" w:rsidRDefault="00A247BA" w:rsidP="00956858">
      <w:pPr>
        <w:spacing w:line="240" w:lineRule="auto"/>
        <w:jc w:val="center"/>
        <w:rPr>
          <w:rFonts w:cs="Times New Roman"/>
          <w:sz w:val="22"/>
        </w:rPr>
      </w:pPr>
      <w:r w:rsidRPr="002C2DB4">
        <w:rPr>
          <w:rFonts w:cs="Times New Roman"/>
          <w:sz w:val="22"/>
        </w:rPr>
        <w:t>*)</w:t>
      </w:r>
      <w:r w:rsidR="003249E4" w:rsidRPr="002C2DB4">
        <w:rPr>
          <w:rFonts w:cs="Times New Roman"/>
          <w:sz w:val="22"/>
        </w:rPr>
        <w:t xml:space="preserve">E-mail: </w:t>
      </w:r>
      <w:hyperlink r:id="rId8" w:history="1">
        <w:r w:rsidR="00AD3345" w:rsidRPr="004235FD">
          <w:rPr>
            <w:rStyle w:val="Hyperlink"/>
            <w:rFonts w:cs="Times New Roman"/>
            <w:sz w:val="22"/>
          </w:rPr>
          <w:t>riqa_arifah@apps.ipb.ac.id</w:t>
        </w:r>
      </w:hyperlink>
      <w:r w:rsidR="00316BB3">
        <w:rPr>
          <w:rFonts w:cs="Times New Roman"/>
          <w:sz w:val="22"/>
        </w:rPr>
        <w:t xml:space="preserve"> </w:t>
      </w:r>
    </w:p>
    <w:p w:rsidR="00316BB3" w:rsidRPr="002C2DB4" w:rsidRDefault="00316BB3" w:rsidP="00956858">
      <w:pPr>
        <w:spacing w:line="240" w:lineRule="auto"/>
        <w:jc w:val="center"/>
        <w:rPr>
          <w:rFonts w:cs="Times New Roman"/>
          <w:sz w:val="22"/>
        </w:rPr>
      </w:pPr>
    </w:p>
    <w:p w:rsidR="002C2DB4" w:rsidRDefault="003249E4" w:rsidP="00956858">
      <w:pPr>
        <w:spacing w:after="0" w:line="240" w:lineRule="auto"/>
        <w:jc w:val="both"/>
        <w:rPr>
          <w:rFonts w:cs="Times New Roman"/>
          <w:b/>
          <w:i/>
        </w:rPr>
      </w:pPr>
      <w:r w:rsidRPr="002C2DB4">
        <w:rPr>
          <w:rFonts w:cs="Times New Roman"/>
          <w:b/>
          <w:i/>
        </w:rPr>
        <w:t>ABSTRACT</w:t>
      </w:r>
    </w:p>
    <w:p w:rsidR="00AD3345" w:rsidRPr="00AD3345" w:rsidRDefault="00AD3345" w:rsidP="00AD3345">
      <w:pPr>
        <w:pStyle w:val="HTMLPreformatted"/>
        <w:shd w:val="clear" w:color="auto" w:fill="FFFFFF"/>
        <w:jc w:val="both"/>
        <w:rPr>
          <w:rFonts w:ascii="Times New Roman" w:hAnsi="Times New Roman" w:cs="Times New Roman"/>
          <w:i/>
          <w:iCs/>
          <w:color w:val="000000" w:themeColor="text1"/>
          <w:sz w:val="22"/>
          <w:szCs w:val="24"/>
          <w:shd w:val="clear" w:color="auto" w:fill="FFFFFF"/>
          <w:lang w:val="id-ID"/>
        </w:rPr>
      </w:pPr>
      <w:r w:rsidRPr="00AD3345">
        <w:rPr>
          <w:rFonts w:ascii="Times New Roman" w:hAnsi="Times New Roman" w:cs="Times New Roman"/>
          <w:i/>
          <w:iCs/>
          <w:color w:val="000000" w:themeColor="text1"/>
          <w:sz w:val="22"/>
          <w:szCs w:val="24"/>
          <w:shd w:val="clear" w:color="auto" w:fill="FFFFFF"/>
          <w:lang w:val="id-ID"/>
        </w:rPr>
        <w:t>Migration is the way that husband do to fulfill the household needs of life and improve the level of household welfare. Remittance is a form of fulfillment for household workers in the form of money, ideas, and opinion. The purpose of this study is to identify the influence of household characteristics and the characteristics of TKI on the level of equality of access and control. Research conducted with a quantitative method supported by qualitative data. The unit of research analysis is households. The results of this study indicate that most of TKI households allocate remittances for consumption needs and social investment. The level of equality of access and control in remittance utilization is in an unequal condition. In this study the status of working wives, household income, and the magnitude of remittances affect the level of equality of access. The magnitude of remittance is an indicator of th characteristics of migrant workers that affects the level of equality of control.</w:t>
      </w:r>
    </w:p>
    <w:p w:rsidR="00316BB3" w:rsidRPr="00316BB3" w:rsidRDefault="00316BB3" w:rsidP="00316BB3">
      <w:pPr>
        <w:spacing w:after="0" w:line="240" w:lineRule="auto"/>
        <w:jc w:val="both"/>
        <w:rPr>
          <w:rFonts w:cs="Times New Roman"/>
          <w:i/>
          <w:sz w:val="22"/>
        </w:rPr>
      </w:pPr>
    </w:p>
    <w:p w:rsidR="00A41339" w:rsidRDefault="00316BB3" w:rsidP="00316BB3">
      <w:pPr>
        <w:spacing w:after="0" w:line="240" w:lineRule="auto"/>
        <w:jc w:val="both"/>
        <w:rPr>
          <w:rFonts w:cs="Times New Roman"/>
          <w:i/>
          <w:sz w:val="20"/>
        </w:rPr>
      </w:pPr>
      <w:r w:rsidRPr="00316BB3">
        <w:rPr>
          <w:rFonts w:cs="Times New Roman"/>
          <w:i/>
          <w:sz w:val="22"/>
        </w:rPr>
        <w:t xml:space="preserve">Key words: </w:t>
      </w:r>
      <w:r w:rsidR="00AD3345" w:rsidRPr="00AD3345">
        <w:rPr>
          <w:rFonts w:cs="Times New Roman"/>
          <w:i/>
          <w:iCs/>
          <w:color w:val="000000" w:themeColor="text1"/>
          <w:sz w:val="22"/>
          <w:szCs w:val="24"/>
          <w:shd w:val="clear" w:color="auto" w:fill="FFFFFF"/>
        </w:rPr>
        <w:t>access and control, allocation of remittance, TKI</w:t>
      </w:r>
      <w:r w:rsidRPr="00AD3345">
        <w:rPr>
          <w:rFonts w:cs="Times New Roman"/>
          <w:i/>
          <w:sz w:val="20"/>
        </w:rPr>
        <w:t xml:space="preserve">  </w:t>
      </w:r>
    </w:p>
    <w:p w:rsidR="00AD3345" w:rsidRPr="00A41339" w:rsidRDefault="00AD3345" w:rsidP="00316BB3">
      <w:pPr>
        <w:spacing w:after="0" w:line="240" w:lineRule="auto"/>
        <w:jc w:val="both"/>
        <w:rPr>
          <w:i/>
          <w:sz w:val="22"/>
        </w:rPr>
      </w:pPr>
    </w:p>
    <w:p w:rsidR="00A41339" w:rsidRDefault="00A41339" w:rsidP="00956858">
      <w:pPr>
        <w:spacing w:after="0" w:line="240" w:lineRule="auto"/>
        <w:jc w:val="both"/>
        <w:rPr>
          <w:rFonts w:cs="Times New Roman"/>
          <w:b/>
        </w:rPr>
      </w:pPr>
      <w:r w:rsidRPr="00A41339">
        <w:rPr>
          <w:rFonts w:cs="Times New Roman"/>
          <w:b/>
        </w:rPr>
        <w:t>ABSTRAK</w:t>
      </w:r>
    </w:p>
    <w:p w:rsidR="00AD3345" w:rsidRPr="00AD3345" w:rsidRDefault="00AD3345" w:rsidP="00AD3345">
      <w:pPr>
        <w:spacing w:after="0" w:line="240" w:lineRule="auto"/>
        <w:jc w:val="both"/>
        <w:rPr>
          <w:rFonts w:cs="Times New Roman"/>
          <w:sz w:val="22"/>
          <w:szCs w:val="24"/>
        </w:rPr>
      </w:pPr>
      <w:r w:rsidRPr="00AD3345">
        <w:rPr>
          <w:rFonts w:eastAsia="Calibri" w:cs="Times New Roman"/>
          <w:sz w:val="22"/>
          <w:szCs w:val="20"/>
        </w:rPr>
        <w:t xml:space="preserve">Migrasi merupakan salah satu cara yang dilakukan oleh kepala keluarga yaitu suami untuk memenuhi kebutuhan hidup serta meningkatkan taraf kesejahteraan rumah tangganya. Remitan merupakan bentuk pemenuhan bagi rumah tangga TKI berupa uang, ide-ide, dan gagasan. Tujuan penelitian ini yaitu mengidentifikasi pengaruh karakteristik rumah tangga dan karakteristik TKI terhadap alokasi pemanfaatan remitan dalam rumah tangga dan mengidentifikasi pengaruh karakteristik rumah tangga dan TKI terhadap tingkat kesetaraan akses dan kontrol. Penelitian yang dilakukan dengan pendekatan kuantitatif yang didukung data kualitatif. Unit analisis penelitian adalah rumah tangga. Hasil penelitian ini menunjukkan rumah tangga TKI paling banyak mengalokasikan remitan untuk kebutuhan konsumi dan investasi sosial. Tingkat kesetaraan akses dan kontrol dalam pemanfaatan remitan berada pada kondisi tidak setara. Pada penelitian ini status bekerja istri, pendapatan rumah tangga, dan besarnya remitan mempengaruhi tingkat kesetaraan akses. Besarnya remitan adalah indikator karakteristik TKI yang mempengaruhi tingkat kesetaraan kontrol. </w:t>
      </w:r>
    </w:p>
    <w:p w:rsidR="00AD3345" w:rsidRPr="00AD3345" w:rsidRDefault="00AD3345" w:rsidP="00AD3345">
      <w:pPr>
        <w:spacing w:after="0" w:line="240" w:lineRule="auto"/>
        <w:rPr>
          <w:rFonts w:cs="Times New Roman"/>
          <w:b/>
          <w:sz w:val="22"/>
          <w:szCs w:val="24"/>
        </w:rPr>
      </w:pPr>
    </w:p>
    <w:p w:rsidR="00AD3345" w:rsidRPr="00AD3345" w:rsidRDefault="00AD3345" w:rsidP="00AD3345">
      <w:pPr>
        <w:spacing w:after="0" w:line="240" w:lineRule="auto"/>
        <w:rPr>
          <w:rFonts w:cs="Times New Roman"/>
          <w:sz w:val="22"/>
          <w:szCs w:val="24"/>
        </w:rPr>
      </w:pPr>
      <w:r w:rsidRPr="00AD3345">
        <w:rPr>
          <w:rFonts w:cs="Times New Roman"/>
          <w:sz w:val="22"/>
          <w:szCs w:val="24"/>
        </w:rPr>
        <w:t>Kata kunci: akses dan kontrol, alokasi pemanfaatan remitan, TKI</w:t>
      </w:r>
    </w:p>
    <w:p w:rsidR="00A41339" w:rsidRDefault="00A41339" w:rsidP="00956858">
      <w:pPr>
        <w:spacing w:line="240" w:lineRule="auto"/>
        <w:jc w:val="both"/>
        <w:rPr>
          <w:rFonts w:cs="Times New Roman"/>
          <w:b/>
          <w:sz w:val="22"/>
        </w:rPr>
      </w:pPr>
    </w:p>
    <w:p w:rsidR="002F1B19" w:rsidRDefault="002F1B19" w:rsidP="00956858">
      <w:pPr>
        <w:spacing w:line="240" w:lineRule="auto"/>
        <w:jc w:val="both"/>
        <w:rPr>
          <w:rFonts w:cs="Times New Roman"/>
          <w:b/>
          <w:sz w:val="22"/>
        </w:rPr>
      </w:pPr>
    </w:p>
    <w:p w:rsidR="00316BB3" w:rsidRDefault="00316BB3" w:rsidP="00956858">
      <w:pPr>
        <w:spacing w:line="240" w:lineRule="auto"/>
        <w:jc w:val="both"/>
        <w:rPr>
          <w:rFonts w:cs="Times New Roman"/>
          <w:b/>
          <w:sz w:val="22"/>
        </w:rPr>
      </w:pPr>
    </w:p>
    <w:p w:rsidR="004A5AC4" w:rsidRDefault="004A5AC4" w:rsidP="00956858">
      <w:pPr>
        <w:spacing w:line="240" w:lineRule="auto"/>
        <w:jc w:val="both"/>
        <w:rPr>
          <w:rFonts w:cs="Times New Roman"/>
          <w:b/>
          <w:szCs w:val="24"/>
        </w:rPr>
        <w:sectPr w:rsidR="004A5AC4" w:rsidSect="00C73AF8">
          <w:headerReference w:type="even" r:id="rId9"/>
          <w:headerReference w:type="default" r:id="rId10"/>
          <w:pgSz w:w="11906" w:h="16838"/>
          <w:pgMar w:top="1701" w:right="1134" w:bottom="1701" w:left="1134" w:header="709" w:footer="709" w:gutter="0"/>
          <w:cols w:space="708"/>
          <w:titlePg/>
          <w:docGrid w:linePitch="360"/>
        </w:sectPr>
      </w:pPr>
    </w:p>
    <w:p w:rsidR="002217AD" w:rsidRPr="008663F9" w:rsidRDefault="002217AD" w:rsidP="00956858">
      <w:pPr>
        <w:spacing w:line="240" w:lineRule="auto"/>
        <w:jc w:val="both"/>
        <w:rPr>
          <w:rFonts w:cs="Times New Roman"/>
          <w:b/>
          <w:szCs w:val="24"/>
        </w:rPr>
      </w:pPr>
      <w:r w:rsidRPr="008663F9">
        <w:rPr>
          <w:rFonts w:cs="Times New Roman"/>
          <w:b/>
          <w:szCs w:val="24"/>
        </w:rPr>
        <w:lastRenderedPageBreak/>
        <w:t>PENDAHULUAN</w:t>
      </w:r>
    </w:p>
    <w:p w:rsidR="002217AD" w:rsidRPr="008663F9" w:rsidRDefault="002217AD" w:rsidP="00C9186D">
      <w:pPr>
        <w:spacing w:after="0" w:line="240" w:lineRule="auto"/>
        <w:jc w:val="both"/>
        <w:rPr>
          <w:rFonts w:cs="Times New Roman"/>
          <w:b/>
          <w:szCs w:val="24"/>
        </w:rPr>
      </w:pPr>
      <w:r w:rsidRPr="008663F9">
        <w:rPr>
          <w:rFonts w:cs="Times New Roman"/>
          <w:b/>
          <w:szCs w:val="24"/>
        </w:rPr>
        <w:t>Latar Belakang</w:t>
      </w:r>
    </w:p>
    <w:p w:rsidR="00EA2D27" w:rsidRDefault="00EA2D27" w:rsidP="00EA2D27">
      <w:pPr>
        <w:spacing w:after="0"/>
        <w:ind w:firstLine="720"/>
        <w:jc w:val="both"/>
        <w:rPr>
          <w:rFonts w:eastAsia="Calibri" w:cs="Times New Roman"/>
          <w:szCs w:val="19"/>
        </w:rPr>
      </w:pPr>
      <w:r>
        <w:rPr>
          <w:rFonts w:eastAsia="Calibri" w:cs="Times New Roman"/>
          <w:szCs w:val="19"/>
        </w:rPr>
        <w:t xml:space="preserve">Seperti yang kita ketahui bahwa pengangguran merupakan salah satu penyebab terjadinya kemiskinan. Berdasarkan Badan Pusat Statistik (BPS) tahun 2017, jumlah penduduk miskin di Indonesia, yaitu sebanyak 27.771.000. Sebagian besar penduduk miskin tersebut berada di pedesaan. Data per Maret 2013-2017 menunjukkan, bahwa selama tiga tahun berturut-turut, 2013-2015 jumlah penduduk miskin secara keseluruhan di Indonesia terus mengalami peningkatan walaupun tidak signifikan, yaitu meningkat sebanyak 31.000 dan 168.000 jiwa. Kemudian, pada 2016-2017 mengalami penurunan yang tidak signifikan pula, yaitu menurun sebanyak 568.000 jiwa. </w:t>
      </w:r>
    </w:p>
    <w:p w:rsidR="00EA2D27" w:rsidRDefault="00EA2D27" w:rsidP="00EA2D27">
      <w:pPr>
        <w:spacing w:after="0"/>
        <w:ind w:firstLine="720"/>
        <w:jc w:val="both"/>
        <w:rPr>
          <w:rFonts w:eastAsia="Calibri" w:cs="Times New Roman"/>
          <w:szCs w:val="20"/>
        </w:rPr>
      </w:pPr>
      <w:r>
        <w:rPr>
          <w:rFonts w:eastAsia="Calibri" w:cs="Times New Roman"/>
          <w:szCs w:val="20"/>
        </w:rPr>
        <w:t xml:space="preserve">Migrasi merupakan salah satu cara yang dilakukan oleh sebagian masyarakat untuk memenuhi kebutuhan hidup serta meningkatkan taraf kesejahteraan rumah tangganya. Migrasi terbagi atas dua jenis, yaitu migrasi internal dan migrasi internasional. Migrasi internal terjadi antar unit geografis dalam suatu negara, sedangkan migrasi internasional terjadi antar negara (Rusli 2012). Migrasi yang akan dibahas pada </w:t>
      </w:r>
      <w:r w:rsidR="00655062">
        <w:rPr>
          <w:rFonts w:eastAsia="Calibri" w:cs="Times New Roman"/>
          <w:szCs w:val="20"/>
        </w:rPr>
        <w:t>penelitian</w:t>
      </w:r>
      <w:r>
        <w:rPr>
          <w:rFonts w:eastAsia="Calibri" w:cs="Times New Roman"/>
          <w:szCs w:val="20"/>
        </w:rPr>
        <w:t xml:space="preserve"> ini adalah migrasi internasional. Secara umum, migrasi internasional sangat berhubungan dengan pertumbuhan ekonomi dan transisi demografi dalam suatu negara. Ketika suatu negara mengalami kemunduran ekonomi yang ditandai dengan pertumbuhan ekonomi yang rendah dan pertumbuhan populasinya yang masih tinggi, sangat tidak mungkin aktivitas perekonomian negara tersbut dapat menyerap kelebihan tenaga kerja. </w:t>
      </w:r>
    </w:p>
    <w:p w:rsidR="00EA2D27" w:rsidRDefault="00EA2D27" w:rsidP="00EA2D27">
      <w:pPr>
        <w:ind w:firstLine="720"/>
        <w:jc w:val="both"/>
        <w:rPr>
          <w:rFonts w:eastAsia="Calibri" w:cs="Times New Roman"/>
          <w:i/>
          <w:color w:val="000000"/>
          <w:szCs w:val="18"/>
          <w:shd w:val="clear" w:color="auto" w:fill="FFFFFF"/>
        </w:rPr>
      </w:pPr>
      <w:r>
        <w:rPr>
          <w:rFonts w:eastAsia="Calibri" w:cs="Times New Roman"/>
          <w:color w:val="000000"/>
          <w:szCs w:val="18"/>
          <w:shd w:val="clear" w:color="auto" w:fill="FFFFFF"/>
        </w:rPr>
        <w:t xml:space="preserve">Sepanjang Januari sampai Agustus 2017, Badan Nasional Penempatan dan Perlindungan Tenaga Kerja Indonesia </w:t>
      </w:r>
      <w:r>
        <w:rPr>
          <w:rFonts w:eastAsia="Calibri" w:cs="Times New Roman"/>
          <w:color w:val="000000"/>
          <w:szCs w:val="18"/>
          <w:shd w:val="clear" w:color="auto" w:fill="FFFFFF"/>
        </w:rPr>
        <w:lastRenderedPageBreak/>
        <w:t>(BNP2TKI) telah berhasil menempatkan sebanyak 148.285 orang TKI ke sejumlah negara tujuan penempatan</w:t>
      </w:r>
      <w:r>
        <w:rPr>
          <w:rFonts w:eastAsia="Calibri" w:cs="Times New Roman"/>
          <w:color w:val="4F5155"/>
          <w:szCs w:val="18"/>
          <w:shd w:val="clear" w:color="auto" w:fill="FFFFFF"/>
        </w:rPr>
        <w:t xml:space="preserve">. </w:t>
      </w:r>
      <w:r>
        <w:rPr>
          <w:rFonts w:eastAsia="Calibri" w:cs="Times New Roman"/>
          <w:color w:val="000000"/>
          <w:szCs w:val="18"/>
          <w:shd w:val="clear" w:color="auto" w:fill="FFFFFF"/>
        </w:rPr>
        <w:t xml:space="preserve">Penempatan TKI keluar negeri dibagi dalam dua sektor, yaitu sektor formal dan sektor informal. Sebagaimana data yang ada, dari total 148.285 TKI yang sudah ditempatkan, jumlah TKI yang bekerja di bidang formal mencapai  83.943 orang, sedangkan TKI yang bekerja di bidang informal sebanyak 64.342 orang. Berdasarkan status perkawinannya, persentase Tenaga Kerja Indonesia (TKI) yang sudah menikah jumlahnya masih tetap berada diatas 50 persen (Tabel 1). Hal ini menunjukkan bahwa keluarga migran masih memandang migrasi sebagai strategi keluarga untuk menambah pemasukan pendapatan, memperkecil resiko bagi rumah tangga, dan </w:t>
      </w:r>
      <w:r>
        <w:rPr>
          <w:rFonts w:eastAsia="Calibri" w:cs="Times New Roman"/>
          <w:i/>
          <w:color w:val="000000"/>
          <w:szCs w:val="18"/>
          <w:shd w:val="clear" w:color="auto" w:fill="FFFFFF"/>
        </w:rPr>
        <w:t xml:space="preserve">overcome barriers to credit and capital. </w:t>
      </w:r>
    </w:p>
    <w:p w:rsidR="00EA2D27" w:rsidRDefault="00EA2D27" w:rsidP="00EA2D27">
      <w:pPr>
        <w:pStyle w:val="Caption"/>
        <w:spacing w:after="0"/>
        <w:rPr>
          <w:rFonts w:ascii="Times New Roman" w:hAnsi="Times New Roman" w:cs="Times New Roman"/>
          <w:b w:val="0"/>
          <w:color w:val="000000" w:themeColor="text1"/>
          <w:sz w:val="24"/>
          <w:lang w:val="id-ID"/>
        </w:rPr>
      </w:pPr>
      <w:bookmarkStart w:id="0" w:name="_Toc517511071"/>
      <w:proofErr w:type="spellStart"/>
      <w:r w:rsidRPr="0072763E">
        <w:rPr>
          <w:rFonts w:ascii="Times New Roman" w:hAnsi="Times New Roman" w:cs="Times New Roman"/>
          <w:b w:val="0"/>
          <w:color w:val="000000" w:themeColor="text1"/>
          <w:sz w:val="24"/>
        </w:rPr>
        <w:t>Tabel</w:t>
      </w:r>
      <w:proofErr w:type="spellEnd"/>
      <w:r w:rsidRPr="0072763E">
        <w:rPr>
          <w:rFonts w:ascii="Times New Roman" w:hAnsi="Times New Roman" w:cs="Times New Roman"/>
          <w:b w:val="0"/>
          <w:color w:val="000000" w:themeColor="text1"/>
          <w:sz w:val="24"/>
        </w:rPr>
        <w:t xml:space="preserve"> </w:t>
      </w:r>
      <w:r w:rsidRPr="0072763E">
        <w:rPr>
          <w:rFonts w:ascii="Times New Roman" w:hAnsi="Times New Roman" w:cs="Times New Roman"/>
          <w:b w:val="0"/>
          <w:color w:val="000000" w:themeColor="text1"/>
          <w:sz w:val="24"/>
        </w:rPr>
        <w:fldChar w:fldCharType="begin"/>
      </w:r>
      <w:r w:rsidRPr="0072763E">
        <w:rPr>
          <w:rFonts w:ascii="Times New Roman" w:hAnsi="Times New Roman" w:cs="Times New Roman"/>
          <w:b w:val="0"/>
          <w:color w:val="000000" w:themeColor="text1"/>
          <w:sz w:val="24"/>
        </w:rPr>
        <w:instrText xml:space="preserve"> SEQ Tabel \* ARABIC </w:instrText>
      </w:r>
      <w:r w:rsidRPr="0072763E">
        <w:rPr>
          <w:rFonts w:ascii="Times New Roman" w:hAnsi="Times New Roman" w:cs="Times New Roman"/>
          <w:b w:val="0"/>
          <w:color w:val="000000" w:themeColor="text1"/>
          <w:sz w:val="24"/>
        </w:rPr>
        <w:fldChar w:fldCharType="separate"/>
      </w:r>
      <w:r w:rsidR="00C60B88">
        <w:rPr>
          <w:rFonts w:ascii="Times New Roman" w:hAnsi="Times New Roman" w:cs="Times New Roman"/>
          <w:b w:val="0"/>
          <w:noProof/>
          <w:color w:val="000000" w:themeColor="text1"/>
          <w:sz w:val="24"/>
        </w:rPr>
        <w:t>1</w:t>
      </w:r>
      <w:r w:rsidRPr="0072763E">
        <w:rPr>
          <w:rFonts w:ascii="Times New Roman" w:hAnsi="Times New Roman" w:cs="Times New Roman"/>
          <w:b w:val="0"/>
          <w:color w:val="000000" w:themeColor="text1"/>
          <w:sz w:val="24"/>
        </w:rPr>
        <w:fldChar w:fldCharType="end"/>
      </w:r>
      <w:r w:rsidRPr="0072763E">
        <w:rPr>
          <w:rFonts w:ascii="Times New Roman" w:hAnsi="Times New Roman" w:cs="Times New Roman"/>
          <w:b w:val="0"/>
          <w:color w:val="000000" w:themeColor="text1"/>
          <w:sz w:val="24"/>
          <w:lang w:val="id-ID"/>
        </w:rPr>
        <w:t xml:space="preserve">  Persentase status perkawinan TKI periode tahun 2011 s.d 2016</w:t>
      </w:r>
      <w:bookmarkEnd w:id="0"/>
    </w:p>
    <w:p w:rsidR="0056602A" w:rsidRPr="0056602A" w:rsidRDefault="0056602A" w:rsidP="0056602A">
      <w:r>
        <w:rPr>
          <w:noProof/>
          <w:lang w:eastAsia="id-ID"/>
        </w:rPr>
        <w:drawing>
          <wp:anchor distT="0" distB="0" distL="114300" distR="114300" simplePos="0" relativeHeight="251661824" behindDoc="0" locked="0" layoutInCell="1" allowOverlap="1" wp14:anchorId="6E2FDE05" wp14:editId="3D654E6B">
            <wp:simplePos x="0" y="0"/>
            <wp:positionH relativeFrom="column">
              <wp:posOffset>3529</wp:posOffset>
            </wp:positionH>
            <wp:positionV relativeFrom="paragraph">
              <wp:posOffset>78430</wp:posOffset>
            </wp:positionV>
            <wp:extent cx="2913321" cy="669851"/>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rotWithShape="1">
                    <a:blip r:embed="rId11" cstate="print">
                      <a:extLst>
                        <a:ext uri="{28A0092B-C50C-407E-A947-70E740481C1C}">
                          <a14:useLocalDpi xmlns:a14="http://schemas.microsoft.com/office/drawing/2010/main" val="0"/>
                        </a:ext>
                      </a:extLst>
                    </a:blip>
                    <a:srcRect l="15228" t="31808" r="13825" b="48600"/>
                    <a:stretch/>
                  </pic:blipFill>
                  <pic:spPr bwMode="auto">
                    <a:xfrm>
                      <a:off x="0" y="0"/>
                      <a:ext cx="2912745" cy="669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7B7F" w:rsidRPr="00DF7B7F" w:rsidRDefault="00DF7B7F" w:rsidP="00DF7B7F"/>
    <w:p w:rsidR="0056602A" w:rsidRDefault="0056602A" w:rsidP="00EA2D27">
      <w:pPr>
        <w:jc w:val="both"/>
        <w:rPr>
          <w:rFonts w:eastAsia="Calibri" w:cs="Times New Roman"/>
          <w:color w:val="000000"/>
          <w:sz w:val="20"/>
          <w:szCs w:val="18"/>
        </w:rPr>
      </w:pPr>
    </w:p>
    <w:p w:rsidR="00EA2D27" w:rsidRPr="0056602A" w:rsidRDefault="00EA2D27" w:rsidP="00EA2D27">
      <w:pPr>
        <w:jc w:val="both"/>
        <w:rPr>
          <w:rFonts w:eastAsia="Calibri" w:cs="Times New Roman"/>
          <w:color w:val="000000"/>
          <w:sz w:val="16"/>
          <w:szCs w:val="18"/>
        </w:rPr>
      </w:pPr>
      <w:r w:rsidRPr="0056602A">
        <w:rPr>
          <w:rFonts w:eastAsia="Calibri" w:cs="Times New Roman"/>
          <w:color w:val="000000"/>
          <w:sz w:val="16"/>
          <w:szCs w:val="18"/>
        </w:rPr>
        <w:t>Sumber: Data Penempatan dan Perlindungan TKI Tahun 2016</w:t>
      </w:r>
    </w:p>
    <w:p w:rsidR="00EA2D27" w:rsidRPr="00AE3B06" w:rsidRDefault="00EA2D27" w:rsidP="00286AC5">
      <w:pPr>
        <w:spacing w:after="0"/>
        <w:ind w:firstLine="720"/>
        <w:jc w:val="both"/>
        <w:rPr>
          <w:rFonts w:cs="Times New Roman"/>
        </w:rPr>
      </w:pPr>
      <w:r w:rsidRPr="00BA0686">
        <w:t>TKI banyak dijumpai bekerja sebagai buruh di sektor perkebunan, perikanan, pengolahan dan bangunan</w:t>
      </w:r>
      <w:r>
        <w:t>/manufaktur</w:t>
      </w:r>
      <w:r w:rsidRPr="00BA0686">
        <w:t xml:space="preserve">. </w:t>
      </w:r>
      <w:r>
        <w:t xml:space="preserve">TKI dengan pekerjaan tersebut biasanya dilakukan oleh laki-laki karena melihat sektor formal terbanyak diduduki oleh laki-laki dibandingkan perempuan. TKI formal adalah mereka yang bekerja di luar negeri pada berbagai perusahaan atau organisasi yang berbadan hukum, memiliki kontrak kerja yang kuat, dilindungi secara hukum di negara penempatan sehingga relatif tidak mendapatkan permasalahan selama bekerja di luar negeri. Berdasarkan data yang dirilis oleh </w:t>
      </w:r>
      <w:r>
        <w:rPr>
          <w:i/>
        </w:rPr>
        <w:t xml:space="preserve">Bisnis.com </w:t>
      </w:r>
      <w:r>
        <w:t xml:space="preserve">tanggal 6 Januari 2017, </w:t>
      </w:r>
      <w:r>
        <w:rPr>
          <w:rFonts w:cs="Times New Roman"/>
        </w:rPr>
        <w:t>s</w:t>
      </w:r>
      <w:r w:rsidRPr="00556E53">
        <w:rPr>
          <w:rFonts w:cs="Times New Roman"/>
        </w:rPr>
        <w:t xml:space="preserve">ampai </w:t>
      </w:r>
      <w:r w:rsidRPr="00556E53">
        <w:rPr>
          <w:rFonts w:cs="Times New Roman"/>
        </w:rPr>
        <w:lastRenderedPageBreak/>
        <w:t>dengan November 2016 jumlah penempatan TKI di sektor formal sebanyak 115.866 orang atau 53,9% sedangkan di sektor domestik</w:t>
      </w:r>
      <w:r>
        <w:rPr>
          <w:rFonts w:cs="Times New Roman"/>
        </w:rPr>
        <w:t xml:space="preserve"> sebanyak 98.754 orang atau 46%.</w:t>
      </w:r>
      <w:r w:rsidRPr="00556E53">
        <w:rPr>
          <w:rFonts w:cs="Times New Roman"/>
        </w:rPr>
        <w:t> Di lihat dari negaranya, penempatan TKI terbanyak adalah ke kawasan Asia Pasifik, yakni mayoritas ke negara Malaysia, Taiwan, Korea dan Brunei Darussalam. Total TKI sektor formal yang terserap di kawasan Asia Pasifik sebanyak 102.272 orang.</w:t>
      </w:r>
      <w:r>
        <w:rPr>
          <w:rFonts w:cs="Times New Roman"/>
        </w:rPr>
        <w:t xml:space="preserve"> Maka dari itu peluang TKI laki-laki untuk bekerja dan mendapatkan pendapatan yang lebih menjanjikan yaitu bekerja di sektor formal terutama manufaktur dan perikanan. </w:t>
      </w:r>
      <w:r>
        <w:rPr>
          <w:rFonts w:eastAsia="Calibri" w:cs="Times New Roman"/>
          <w:color w:val="000000"/>
          <w:szCs w:val="19"/>
        </w:rPr>
        <w:t>Bekerja sebagai TKI dapat menimbulkan dampak positif bagi kesejahteraan rumah tangga. Salah satu dampak yang dirasakan, yaitu remitan yang diterima oleh rumah tangga.</w:t>
      </w:r>
      <w:r w:rsidRPr="00BA0686">
        <w:rPr>
          <w:rFonts w:cs="Times New Roman"/>
        </w:rPr>
        <w:t xml:space="preserve"> </w:t>
      </w:r>
      <w:r>
        <w:rPr>
          <w:rFonts w:eastAsia="Calibri" w:cs="Times New Roman"/>
          <w:color w:val="000000"/>
          <w:szCs w:val="19"/>
        </w:rPr>
        <w:t xml:space="preserve">Remitan merupakan pengiriman uang, barang, ide-ide pembangunan dari daerah tujuan migrasi ke daerah asal dan merupakan instrumen penting dalam kehidupan sosial ekonomi suatu masyarakat (Curson 1981). Rata-rata besarnya remitan paling banyak dimanfaatkan untuk membeli tanah atau sawah, kemudian untuk disimpan di bank, untuk memperbaiki atau merenovasi rumah dan rata-rata besarnya remitan dimanfaatkan untuk konsumsi sehari-hari. </w:t>
      </w:r>
    </w:p>
    <w:p w:rsidR="00EA2D27" w:rsidRPr="00E55146" w:rsidRDefault="00EA2D27" w:rsidP="00EA2D27">
      <w:pPr>
        <w:spacing w:after="0"/>
        <w:ind w:firstLine="720"/>
        <w:jc w:val="both"/>
        <w:rPr>
          <w:rFonts w:cs="Times New Roman"/>
          <w:i/>
          <w:color w:val="000000" w:themeColor="text1"/>
          <w:spacing w:val="3"/>
          <w:szCs w:val="27"/>
          <w:shd w:val="clear" w:color="auto" w:fill="FFFFFF"/>
        </w:rPr>
      </w:pPr>
      <w:r>
        <w:rPr>
          <w:rFonts w:cs="Times New Roman"/>
          <w:color w:val="000000" w:themeColor="text1"/>
          <w:spacing w:val="3"/>
          <w:szCs w:val="27"/>
          <w:shd w:val="clear" w:color="auto" w:fill="FFFFFF"/>
        </w:rPr>
        <w:t xml:space="preserve">Menurut data yang dirilis oleh </w:t>
      </w:r>
      <w:r w:rsidRPr="00E55146">
        <w:rPr>
          <w:rFonts w:cs="Times New Roman"/>
          <w:i/>
          <w:color w:val="000000" w:themeColor="text1"/>
          <w:spacing w:val="3"/>
          <w:szCs w:val="27"/>
          <w:shd w:val="clear" w:color="auto" w:fill="FFFFFF"/>
        </w:rPr>
        <w:t>beritasatu.com</w:t>
      </w:r>
      <w:r>
        <w:rPr>
          <w:rFonts w:cs="Times New Roman"/>
          <w:i/>
          <w:color w:val="000000" w:themeColor="text1"/>
          <w:spacing w:val="3"/>
          <w:szCs w:val="27"/>
          <w:shd w:val="clear" w:color="auto" w:fill="FFFFFF"/>
        </w:rPr>
        <w:t xml:space="preserve"> </w:t>
      </w:r>
      <w:r>
        <w:rPr>
          <w:rFonts w:cs="Times New Roman"/>
          <w:color w:val="000000" w:themeColor="text1"/>
          <w:spacing w:val="3"/>
          <w:szCs w:val="27"/>
          <w:shd w:val="clear" w:color="auto" w:fill="FFFFFF"/>
        </w:rPr>
        <w:t>tanggal 23 Desember 2017, berdasarkan penuturan Kepala Dinas Tenaga Kerja dan Transmigrasi Kabupaten Indramayu, Kabupaten Indramayu merupakan k</w:t>
      </w:r>
      <w:r w:rsidRPr="002D01B9">
        <w:rPr>
          <w:rFonts w:cs="Times New Roman"/>
          <w:color w:val="000000" w:themeColor="text1"/>
          <w:spacing w:val="3"/>
          <w:szCs w:val="27"/>
          <w:shd w:val="clear" w:color="auto" w:fill="FFFFFF"/>
        </w:rPr>
        <w:t>abupaten yang paling tinggi pengiriman TKI ke luar negeri setiap tahun sampai saat ini. Tahun 2017 jumlah TKI yang dikirim ke luar negeri dari daerah ini sebanyak 17.81</w:t>
      </w:r>
      <w:r>
        <w:rPr>
          <w:rFonts w:cs="Times New Roman"/>
          <w:color w:val="000000" w:themeColor="text1"/>
          <w:spacing w:val="3"/>
          <w:szCs w:val="27"/>
          <w:shd w:val="clear" w:color="auto" w:fill="FFFFFF"/>
        </w:rPr>
        <w:t>7 orang. Jumlah ini lebih tinggi</w:t>
      </w:r>
      <w:r w:rsidRPr="002D01B9">
        <w:rPr>
          <w:rFonts w:cs="Times New Roman"/>
          <w:color w:val="000000" w:themeColor="text1"/>
          <w:spacing w:val="3"/>
          <w:szCs w:val="27"/>
          <w:shd w:val="clear" w:color="auto" w:fill="FFFFFF"/>
        </w:rPr>
        <w:t xml:space="preserve"> dibanding tahun 2016 yang hanya sebanyak 15.188 orang TKI</w:t>
      </w:r>
      <w:r>
        <w:rPr>
          <w:rFonts w:cs="Times New Roman"/>
          <w:color w:val="000000" w:themeColor="text1"/>
          <w:spacing w:val="3"/>
          <w:szCs w:val="27"/>
          <w:shd w:val="clear" w:color="auto" w:fill="FFFFFF"/>
        </w:rPr>
        <w:t xml:space="preserve">. Desa Lemahayu merupakan salah satu desa yang </w:t>
      </w:r>
      <w:r>
        <w:rPr>
          <w:rFonts w:cs="Times New Roman"/>
          <w:color w:val="000000" w:themeColor="text1"/>
          <w:spacing w:val="3"/>
          <w:szCs w:val="27"/>
          <w:shd w:val="clear" w:color="auto" w:fill="FFFFFF"/>
        </w:rPr>
        <w:lastRenderedPageBreak/>
        <w:t xml:space="preserve">terletak di Kecamatan Kertasemaya, Kabupaten Indramayu, Provinsi Jawa Barat. Berdasarkan fakta yang ditemukan, diperoleh informasi bahwa Desa Lemahayu merupakan salah satu desa pengirim TKI laki-laki terbanyak di Indramayu. Sebanyak 218 orang TKI laki-laki dan 379 orang TKI perempuan yang dialokasikan ke beberapa negara (Podes 2014). </w:t>
      </w:r>
    </w:p>
    <w:p w:rsidR="00EA2D27" w:rsidRDefault="00EA2D27" w:rsidP="00EA2D27">
      <w:pPr>
        <w:spacing w:after="0"/>
        <w:ind w:firstLine="720"/>
        <w:jc w:val="both"/>
        <w:rPr>
          <w:rFonts w:eastAsia="Calibri" w:cs="Times New Roman"/>
          <w:color w:val="000000"/>
          <w:szCs w:val="19"/>
        </w:rPr>
      </w:pPr>
      <w:r>
        <w:rPr>
          <w:rFonts w:cs="Times New Roman"/>
        </w:rPr>
        <w:t xml:space="preserve">Pekerja TKI mengirimkan uang kepada keluarga yang berada di daerah asalnya, pengiriman dalam bentuk uang tersebut dikenal dengan istilah remitan. Pengelolaan remitan berupa uang tersebut dilakukan oleh rumah tangga TKI laki-laki untuk memenuhi kebutuhan anggota keluarga yang ditinggalkan. Alokasi pemanfaatan remitan dilakukan oleh suami dan istri untuk beberapa kebutuhan sehari-hari hingga investasi. Alokasi tersebut digolongkan pada beberapa pola investasi pendapatan migran, yaitu konsumsi, produksi, investasi pendidikan, investasi ekonomi, hingga investasi sosial (Mantra 1989 dalam Mukbar 2009). Anggota keluarga salah satunya istri adalah pengelola remitan utama dari pengiriman yang dilakukan TKI. </w:t>
      </w:r>
      <w:r>
        <w:rPr>
          <w:rFonts w:eastAsia="Calibri" w:cs="Times New Roman"/>
          <w:color w:val="000000"/>
          <w:szCs w:val="19"/>
        </w:rPr>
        <w:t xml:space="preserve">Status dan peran anggota keluarga akan tetap sama selayaknya suami yang mencari nafkah dan istri mengurus kebutuhan rumah tangga, namun akan ada strategi bertahan hidup yang dilakukan istri jika remitan tidak mampu mencukupi kebutuhan rumah tangganya dan pengalokasian remitan yang dilakukan istri rumah tangga buruh migran TKI tersebut. </w:t>
      </w:r>
    </w:p>
    <w:p w:rsidR="00900199" w:rsidRPr="006224F5" w:rsidRDefault="00EA2D27" w:rsidP="00EA2D27">
      <w:pPr>
        <w:ind w:firstLine="567"/>
        <w:jc w:val="both"/>
        <w:rPr>
          <w:rFonts w:eastAsiaTheme="minorEastAsia" w:cs="Times New Roman"/>
          <w:b/>
          <w:color w:val="000000" w:themeColor="text1"/>
          <w:szCs w:val="24"/>
        </w:rPr>
      </w:pPr>
      <w:r w:rsidRPr="00075D19">
        <w:rPr>
          <w:rFonts w:eastAsia="Calibri" w:cs="Times New Roman"/>
          <w:color w:val="000000"/>
          <w:szCs w:val="19"/>
        </w:rPr>
        <w:t xml:space="preserve">Berdasarkan pemaparan-pemaparan di atas, topik mengenai </w:t>
      </w:r>
      <w:r>
        <w:rPr>
          <w:rFonts w:eastAsia="Calibri" w:cs="Times New Roman"/>
          <w:color w:val="000000"/>
          <w:szCs w:val="19"/>
        </w:rPr>
        <w:t xml:space="preserve">rumah tangga TKI laki-laki </w:t>
      </w:r>
      <w:r w:rsidRPr="00075D19">
        <w:rPr>
          <w:rFonts w:eastAsia="Calibri" w:cs="Times New Roman"/>
          <w:color w:val="000000"/>
          <w:szCs w:val="19"/>
        </w:rPr>
        <w:t xml:space="preserve">menarik untuk diteliti, terutama dalam mengetahui </w:t>
      </w:r>
      <w:r w:rsidRPr="00F26287">
        <w:rPr>
          <w:rFonts w:eastAsia="Calibri" w:cs="Times New Roman"/>
          <w:b/>
          <w:color w:val="000000"/>
          <w:szCs w:val="19"/>
        </w:rPr>
        <w:t xml:space="preserve">bagaimana kesetaraan gender dalam rumah tangga TKI laki-laki </w:t>
      </w:r>
      <w:r>
        <w:rPr>
          <w:rFonts w:eastAsia="Calibri" w:cs="Times New Roman"/>
          <w:b/>
          <w:color w:val="000000"/>
          <w:szCs w:val="19"/>
        </w:rPr>
        <w:t>dan</w:t>
      </w:r>
      <w:r w:rsidRPr="00F26287">
        <w:rPr>
          <w:rFonts w:eastAsia="Calibri" w:cs="Times New Roman"/>
          <w:b/>
          <w:color w:val="000000"/>
          <w:szCs w:val="19"/>
        </w:rPr>
        <w:t xml:space="preserve"> alokasi pemanfaatan remitan dalam rumah tangganya?</w:t>
      </w:r>
    </w:p>
    <w:p w:rsidR="003D04B0" w:rsidRPr="00BC0145" w:rsidRDefault="003D04B0" w:rsidP="003D04B0">
      <w:pPr>
        <w:spacing w:after="0" w:line="240" w:lineRule="auto"/>
        <w:jc w:val="both"/>
        <w:rPr>
          <w:rFonts w:cs="Times New Roman"/>
          <w:b/>
        </w:rPr>
      </w:pPr>
      <w:r w:rsidRPr="00BC0145">
        <w:rPr>
          <w:rFonts w:cs="Times New Roman"/>
          <w:b/>
        </w:rPr>
        <w:lastRenderedPageBreak/>
        <w:t>Rumusan Masalah</w:t>
      </w:r>
    </w:p>
    <w:p w:rsidR="00900B1D" w:rsidRDefault="00900B1D" w:rsidP="00900B1D">
      <w:pPr>
        <w:spacing w:after="0"/>
        <w:ind w:firstLine="720"/>
        <w:jc w:val="both"/>
        <w:rPr>
          <w:rFonts w:eastAsia="Times New Roman" w:cs="Times New Roman"/>
          <w:szCs w:val="24"/>
        </w:rPr>
      </w:pPr>
      <w:r>
        <w:rPr>
          <w:rFonts w:eastAsia="Calibri" w:cs="Times New Roman"/>
        </w:rPr>
        <w:t xml:space="preserve">Secara ekonomis, usaha pemerintah mengenai program pengiriman tenaga kerja Indonesia ke luar negeri tidaklah sia-sia karena peningkatan jumlah TKI berarti peningkatan devisa negara serta pengurangan jumlah pengangguran. Salah satu isu penting terkait dengan migrasi TKI adalah dampak sosial ekonomi, khususnya aspek remitan. </w:t>
      </w:r>
    </w:p>
    <w:p w:rsidR="00900B1D" w:rsidRDefault="00900B1D" w:rsidP="00900B1D">
      <w:pPr>
        <w:spacing w:after="0"/>
        <w:ind w:firstLine="720"/>
        <w:jc w:val="both"/>
        <w:rPr>
          <w:rFonts w:eastAsia="Times New Roman" w:cs="Times New Roman"/>
          <w:szCs w:val="24"/>
        </w:rPr>
      </w:pPr>
      <w:r>
        <w:rPr>
          <w:rFonts w:eastAsia="Times New Roman" w:cs="Times New Roman"/>
          <w:szCs w:val="24"/>
        </w:rPr>
        <w:t xml:space="preserve">Pekerja TKI memiliki kontribusi yang penting dalam perekonomian di desanya. Hasil yang mereka peroleh selama bekerja menjadi TKI akan menimbulkan berbagai dampak seperti adanya perubahan gaya hidup dan pemasukan uang bagi keluarga, dan peningkatan status sosial keluarga migran yang. Bentuk hasil bekerja TKI tersebut disebut sebagai remitan. Terdapat beberapa tingkatan pemanfaatan remitan didalam rumah tangga yang dialokasikan untuk kebutuhan dalam rumah tangga yang dilakukan oleh istri TKI. Hal tersebut berarti remitan yang dikirimkan migran ke daerah asal akan berdampak pada kondisi ekonomi rumah tangga. Kondisi ekonomi rumah tangga yang diharapkan oleh rumah tangga TKI, yaitu yang dapat meningkatkan kesejahteraan dan berdampak nyata untuk memenuhi kebutuhan rumah tangga. Oleh karena itu menarik untuk diteliti mengenai </w:t>
      </w:r>
      <w:r w:rsidRPr="00597EE6">
        <w:rPr>
          <w:rFonts w:eastAsia="Times New Roman" w:cs="Times New Roman"/>
          <w:b/>
          <w:szCs w:val="24"/>
        </w:rPr>
        <w:t>bagaimana pengaruh karakteristi</w:t>
      </w:r>
      <w:r>
        <w:rPr>
          <w:rFonts w:eastAsia="Times New Roman" w:cs="Times New Roman"/>
          <w:b/>
          <w:szCs w:val="24"/>
        </w:rPr>
        <w:t>k</w:t>
      </w:r>
      <w:r w:rsidRPr="00597EE6">
        <w:rPr>
          <w:rFonts w:eastAsia="Times New Roman" w:cs="Times New Roman"/>
          <w:b/>
          <w:szCs w:val="24"/>
        </w:rPr>
        <w:t xml:space="preserve"> </w:t>
      </w:r>
      <w:r>
        <w:rPr>
          <w:rFonts w:eastAsia="Times New Roman" w:cs="Times New Roman"/>
          <w:b/>
          <w:szCs w:val="24"/>
        </w:rPr>
        <w:t>rumah tangga</w:t>
      </w:r>
      <w:r w:rsidRPr="00597EE6">
        <w:rPr>
          <w:rFonts w:eastAsia="Times New Roman" w:cs="Times New Roman"/>
          <w:b/>
          <w:szCs w:val="24"/>
        </w:rPr>
        <w:t xml:space="preserve"> dan karakteristik TKI terhadap alokasi pemanfaatan remitan dalam rumah tangga migran?</w:t>
      </w:r>
    </w:p>
    <w:p w:rsidR="00900B1D" w:rsidRDefault="00900B1D" w:rsidP="00900B1D">
      <w:pPr>
        <w:spacing w:after="0"/>
        <w:ind w:firstLine="720"/>
        <w:jc w:val="both"/>
        <w:rPr>
          <w:rFonts w:eastAsia="Times New Roman" w:cs="Times New Roman"/>
          <w:szCs w:val="24"/>
        </w:rPr>
      </w:pPr>
      <w:r>
        <w:rPr>
          <w:rFonts w:eastAsia="Times New Roman" w:cs="Times New Roman"/>
          <w:szCs w:val="24"/>
        </w:rPr>
        <w:t xml:space="preserve">Pada rumah tangga migran tersebut untuk menghadapi perubahan kondisi sosial ekonominya, muncul lah perilaku strategis dalam menghadapi perubahan kondisi sosial ekonomi yang ada dan memaksa mereka untuk keluar dari keadaan tersebut. Faktor-faktor yang menyebabkan kemiskinan dan karakteristik sosial ekonomi rumah tangga </w:t>
      </w:r>
      <w:r>
        <w:rPr>
          <w:rFonts w:eastAsia="Times New Roman" w:cs="Times New Roman"/>
          <w:szCs w:val="24"/>
        </w:rPr>
        <w:lastRenderedPageBreak/>
        <w:t xml:space="preserve">merupakan hal-hal yang mendorong suatu rumah tangga melakukan </w:t>
      </w:r>
      <w:r>
        <w:rPr>
          <w:rFonts w:eastAsia="Times New Roman" w:cs="Times New Roman"/>
          <w:i/>
          <w:iCs/>
          <w:szCs w:val="24"/>
        </w:rPr>
        <w:t>survival strategies</w:t>
      </w:r>
      <w:r>
        <w:rPr>
          <w:rFonts w:eastAsia="Times New Roman" w:cs="Times New Roman"/>
          <w:szCs w:val="24"/>
        </w:rPr>
        <w:t>. Seperti halnya terdapat penelitian pada keluarga miskin di pesisir hampir selalu melibatkan seluruh anggota keluarganya dalam mencari nafkah sebagi upaya untuk  bertahan  hidup  dan  sebagai  respon  dari  kondisi  keluarga  yang  serba kekurangan. Anak-anak pada keluarga miskin memasuki dunia kerja lebih awal anak-a</w:t>
      </w:r>
      <w:r w:rsidR="00B82D4E">
        <w:rPr>
          <w:rFonts w:eastAsia="Times New Roman" w:cs="Times New Roman"/>
          <w:szCs w:val="24"/>
        </w:rPr>
        <w:t xml:space="preserve">nak pada keluarga berkecukupan </w:t>
      </w:r>
      <w:r>
        <w:rPr>
          <w:rFonts w:eastAsia="Times New Roman" w:cs="Times New Roman"/>
          <w:szCs w:val="24"/>
        </w:rPr>
        <w:t>(Zid 2011).</w:t>
      </w:r>
    </w:p>
    <w:p w:rsidR="0023280C" w:rsidRPr="00C83B6D" w:rsidRDefault="00900B1D" w:rsidP="00900B1D">
      <w:pPr>
        <w:pStyle w:val="ListParagraph"/>
        <w:ind w:left="0" w:firstLine="567"/>
        <w:jc w:val="both"/>
        <w:rPr>
          <w:rFonts w:cs="Times New Roman"/>
          <w:b/>
          <w:color w:val="000000" w:themeColor="text1"/>
          <w:szCs w:val="24"/>
        </w:rPr>
      </w:pPr>
      <w:r>
        <w:rPr>
          <w:rFonts w:eastAsia="Times New Roman" w:cs="Times New Roman"/>
          <w:szCs w:val="24"/>
        </w:rPr>
        <w:t xml:space="preserve">Menyikapi masalah tersebut, pola pembagian peran dalam rumah tangga selama suami bekerja sebagai TKI akan menentukan kondisi ekonomi rumah tangga tersebut yang dilihat dari pengiriman remitan oleh suami. Pola pembagian peran yang dilakukan suami dan istri pada rumah tangga migran selama suami bekerja keluar negeri akan menentukan pengalokasian pemanfaatan remitan yang akan dikelola oleh istri. Hal tersebut menarik untuk diteliti lebih lanjut mengenai </w:t>
      </w:r>
      <w:r w:rsidRPr="007258AC">
        <w:rPr>
          <w:rFonts w:eastAsia="Times New Roman" w:cs="Times New Roman"/>
          <w:b/>
          <w:szCs w:val="24"/>
        </w:rPr>
        <w:t xml:space="preserve">bagaimana pengaruh karakteristik </w:t>
      </w:r>
      <w:r>
        <w:rPr>
          <w:rFonts w:eastAsia="Times New Roman" w:cs="Times New Roman"/>
          <w:b/>
          <w:szCs w:val="24"/>
        </w:rPr>
        <w:t>rumah tangga</w:t>
      </w:r>
      <w:r w:rsidRPr="007258AC">
        <w:rPr>
          <w:rFonts w:eastAsia="Times New Roman" w:cs="Times New Roman"/>
          <w:b/>
          <w:szCs w:val="24"/>
        </w:rPr>
        <w:t xml:space="preserve"> dan karakteristik TKI terhadap </w:t>
      </w:r>
      <w:r>
        <w:rPr>
          <w:rFonts w:eastAsia="Times New Roman" w:cs="Times New Roman"/>
          <w:b/>
          <w:szCs w:val="24"/>
        </w:rPr>
        <w:t>tingkat</w:t>
      </w:r>
      <w:r w:rsidRPr="007258AC">
        <w:rPr>
          <w:rFonts w:eastAsia="Times New Roman" w:cs="Times New Roman"/>
          <w:b/>
          <w:szCs w:val="24"/>
        </w:rPr>
        <w:t xml:space="preserve"> </w:t>
      </w:r>
      <w:r>
        <w:rPr>
          <w:rFonts w:eastAsia="Times New Roman" w:cs="Times New Roman"/>
          <w:b/>
          <w:szCs w:val="24"/>
        </w:rPr>
        <w:t xml:space="preserve">kesetaraan </w:t>
      </w:r>
      <w:r w:rsidRPr="007258AC">
        <w:rPr>
          <w:rFonts w:eastAsia="Times New Roman" w:cs="Times New Roman"/>
          <w:b/>
          <w:szCs w:val="24"/>
        </w:rPr>
        <w:t xml:space="preserve">akses dan </w:t>
      </w:r>
      <w:r>
        <w:rPr>
          <w:rFonts w:eastAsia="Times New Roman" w:cs="Times New Roman"/>
          <w:b/>
          <w:szCs w:val="24"/>
        </w:rPr>
        <w:t xml:space="preserve">tingkat </w:t>
      </w:r>
      <w:r w:rsidRPr="007258AC">
        <w:rPr>
          <w:rFonts w:eastAsia="Times New Roman" w:cs="Times New Roman"/>
          <w:b/>
          <w:szCs w:val="24"/>
        </w:rPr>
        <w:t xml:space="preserve">kontrol </w:t>
      </w:r>
      <w:r>
        <w:rPr>
          <w:rFonts w:eastAsia="Times New Roman" w:cs="Times New Roman"/>
          <w:b/>
          <w:szCs w:val="24"/>
        </w:rPr>
        <w:t>dalam pemanfaatan remitan pada</w:t>
      </w:r>
      <w:r w:rsidRPr="007258AC">
        <w:rPr>
          <w:rFonts w:eastAsia="Times New Roman" w:cs="Times New Roman"/>
          <w:b/>
          <w:szCs w:val="24"/>
        </w:rPr>
        <w:t xml:space="preserve"> rumah tangga</w:t>
      </w:r>
      <w:r>
        <w:rPr>
          <w:rFonts w:eastAsia="Times New Roman" w:cs="Times New Roman"/>
          <w:b/>
          <w:szCs w:val="24"/>
        </w:rPr>
        <w:t xml:space="preserve"> migran</w:t>
      </w:r>
      <w:r w:rsidRPr="007258AC">
        <w:rPr>
          <w:rFonts w:eastAsia="Times New Roman" w:cs="Times New Roman"/>
          <w:b/>
          <w:szCs w:val="24"/>
        </w:rPr>
        <w:t>?</w:t>
      </w:r>
    </w:p>
    <w:p w:rsidR="0023280C" w:rsidRPr="008663F9" w:rsidRDefault="0023280C" w:rsidP="00BC0145">
      <w:pPr>
        <w:spacing w:after="0" w:line="240" w:lineRule="auto"/>
        <w:jc w:val="both"/>
        <w:rPr>
          <w:rFonts w:cs="Times New Roman"/>
          <w:b/>
          <w:szCs w:val="24"/>
        </w:rPr>
      </w:pPr>
      <w:r w:rsidRPr="008663F9">
        <w:rPr>
          <w:rFonts w:cs="Times New Roman"/>
          <w:b/>
          <w:szCs w:val="24"/>
        </w:rPr>
        <w:t>Tujuan Penelitian</w:t>
      </w:r>
    </w:p>
    <w:p w:rsidR="0023280C" w:rsidRPr="006224F5" w:rsidRDefault="0023280C" w:rsidP="00CD7F1E">
      <w:pPr>
        <w:spacing w:after="0"/>
        <w:ind w:firstLine="720"/>
        <w:jc w:val="both"/>
        <w:rPr>
          <w:rFonts w:cs="Times New Roman"/>
          <w:color w:val="000000" w:themeColor="text1"/>
          <w:szCs w:val="24"/>
        </w:rPr>
      </w:pPr>
      <w:r w:rsidRPr="006224F5">
        <w:rPr>
          <w:rFonts w:cs="Times New Roman"/>
          <w:color w:val="000000" w:themeColor="text1"/>
          <w:szCs w:val="24"/>
        </w:rPr>
        <w:t xml:space="preserve">Berdasarkan rumusan masalah dan latar belakang yang telah dijelaskan, maka tujuan penelitian ini adalah </w:t>
      </w:r>
    </w:p>
    <w:p w:rsidR="00B82D4E" w:rsidRDefault="00B82D4E" w:rsidP="00B82D4E">
      <w:pPr>
        <w:pStyle w:val="ListParagraph"/>
        <w:numPr>
          <w:ilvl w:val="0"/>
          <w:numId w:val="23"/>
        </w:numPr>
        <w:spacing w:before="60" w:after="60"/>
        <w:ind w:left="426" w:hanging="426"/>
        <w:jc w:val="both"/>
        <w:rPr>
          <w:rFonts w:eastAsia="Calibri"/>
        </w:rPr>
      </w:pPr>
      <w:r>
        <w:rPr>
          <w:rFonts w:eastAsia="Calibri"/>
        </w:rPr>
        <w:t>Mengidentifikasi pengaruh karakteristik rumah tangga dan karakteristik TKI terhadap alokasi pemanfaatan remitan dalam rumah tangga migran</w:t>
      </w:r>
    </w:p>
    <w:p w:rsidR="00B82D4E" w:rsidRDefault="00B82D4E" w:rsidP="00B82D4E">
      <w:pPr>
        <w:pStyle w:val="ListParagraph"/>
        <w:numPr>
          <w:ilvl w:val="0"/>
          <w:numId w:val="23"/>
        </w:numPr>
        <w:spacing w:before="60" w:after="60"/>
        <w:ind w:left="426" w:hanging="426"/>
        <w:jc w:val="both"/>
        <w:rPr>
          <w:rFonts w:eastAsia="Calibri"/>
        </w:rPr>
      </w:pPr>
      <w:r>
        <w:rPr>
          <w:rFonts w:eastAsia="Calibri"/>
        </w:rPr>
        <w:t>Mengidentifikasi pengaruh karakteristik rumah tangga dan karakteristik TKI terhadap</w:t>
      </w:r>
      <w:r w:rsidRPr="00A95743">
        <w:rPr>
          <w:rFonts w:eastAsia="Calibri"/>
        </w:rPr>
        <w:t xml:space="preserve"> </w:t>
      </w:r>
      <w:r>
        <w:rPr>
          <w:rFonts w:eastAsia="Calibri"/>
        </w:rPr>
        <w:t>tingkat kesetaraan akses dan tingkat kontrol dalam pemanfaatan remitan pada rumah tangga migran</w:t>
      </w:r>
    </w:p>
    <w:p w:rsidR="00BC0145" w:rsidRDefault="00BC0145" w:rsidP="00CD7F1E">
      <w:pPr>
        <w:pStyle w:val="ListParagraph"/>
        <w:spacing w:before="60" w:after="60"/>
        <w:ind w:left="426"/>
        <w:jc w:val="both"/>
        <w:rPr>
          <w:rFonts w:eastAsia="Calibri"/>
        </w:rPr>
      </w:pPr>
    </w:p>
    <w:p w:rsidR="0023280C" w:rsidRPr="008663F9" w:rsidRDefault="0023280C" w:rsidP="00BC0145">
      <w:pPr>
        <w:spacing w:after="0" w:line="240" w:lineRule="auto"/>
        <w:jc w:val="both"/>
        <w:rPr>
          <w:rFonts w:cs="Times New Roman"/>
          <w:b/>
          <w:szCs w:val="24"/>
        </w:rPr>
      </w:pPr>
      <w:r>
        <w:rPr>
          <w:rFonts w:cs="Times New Roman"/>
          <w:b/>
          <w:szCs w:val="24"/>
        </w:rPr>
        <w:lastRenderedPageBreak/>
        <w:t>Manfaat</w:t>
      </w:r>
      <w:r w:rsidRPr="008663F9">
        <w:rPr>
          <w:rFonts w:cs="Times New Roman"/>
          <w:b/>
          <w:szCs w:val="24"/>
        </w:rPr>
        <w:t xml:space="preserve"> Penelitian</w:t>
      </w:r>
    </w:p>
    <w:p w:rsidR="0023280C" w:rsidRPr="006224F5" w:rsidRDefault="0023280C" w:rsidP="000F1C73">
      <w:pPr>
        <w:spacing w:after="0"/>
        <w:ind w:firstLine="720"/>
        <w:jc w:val="both"/>
        <w:rPr>
          <w:rFonts w:cs="Times New Roman"/>
          <w:color w:val="000000" w:themeColor="text1"/>
          <w:szCs w:val="24"/>
        </w:rPr>
      </w:pPr>
      <w:r w:rsidRPr="006224F5">
        <w:rPr>
          <w:rFonts w:cs="Times New Roman"/>
          <w:color w:val="000000" w:themeColor="text1"/>
          <w:szCs w:val="24"/>
        </w:rPr>
        <w:t>Penelitian ini memiliki manfaat sebagai berikut:</w:t>
      </w:r>
    </w:p>
    <w:p w:rsidR="00E804D2" w:rsidRDefault="00E804D2" w:rsidP="00E804D2">
      <w:pPr>
        <w:pStyle w:val="ListParagraph"/>
        <w:numPr>
          <w:ilvl w:val="0"/>
          <w:numId w:val="24"/>
        </w:numPr>
        <w:spacing w:before="60" w:after="0"/>
        <w:ind w:left="426" w:hanging="426"/>
        <w:jc w:val="both"/>
        <w:rPr>
          <w:rFonts w:eastAsia="Calibri"/>
        </w:rPr>
      </w:pPr>
      <w:r>
        <w:rPr>
          <w:rFonts w:eastAsia="Calibri"/>
        </w:rPr>
        <w:t>Bagi akademisi, hasil penelitian ini dapat memperbanyak gambaran mengenai perbedaan pengalokasian remitan yang dilakukan rumah tangga TKI laki-laki dan TKW</w:t>
      </w:r>
    </w:p>
    <w:p w:rsidR="00E804D2" w:rsidRDefault="00E804D2" w:rsidP="00E804D2">
      <w:pPr>
        <w:pStyle w:val="ListParagraph"/>
        <w:numPr>
          <w:ilvl w:val="0"/>
          <w:numId w:val="24"/>
        </w:numPr>
        <w:spacing w:before="60" w:after="0"/>
        <w:ind w:left="426" w:hanging="426"/>
        <w:jc w:val="both"/>
        <w:rPr>
          <w:rFonts w:eastAsia="Calibri"/>
        </w:rPr>
      </w:pPr>
      <w:r>
        <w:rPr>
          <w:rFonts w:eastAsia="Calibri"/>
        </w:rPr>
        <w:t>Bagi pemerintah, hasil penelitian ini dapat memberikan sumbangan infromasi mengenai pengalokasian remitan yang dilakukan rumah tangga TKI laki-laki dalam kesejahteraan keluarga yang ditinggalkan sehingga dapat dijadikan sebagai bahan pertimbangan untuk membuat regulasi yang berhubungan dengan peningkatan kemandirian rumah tangga.</w:t>
      </w:r>
    </w:p>
    <w:p w:rsidR="00E804D2" w:rsidRDefault="00E804D2" w:rsidP="001B17F0">
      <w:pPr>
        <w:pStyle w:val="ListParagraph"/>
        <w:numPr>
          <w:ilvl w:val="0"/>
          <w:numId w:val="24"/>
        </w:numPr>
        <w:spacing w:before="60" w:after="0"/>
        <w:ind w:left="426" w:hanging="426"/>
        <w:jc w:val="both"/>
        <w:rPr>
          <w:rFonts w:eastAsia="Calibri"/>
        </w:rPr>
      </w:pPr>
      <w:r>
        <w:rPr>
          <w:rFonts w:eastAsia="Calibri"/>
        </w:rPr>
        <w:t>Bagi masyarakat, hasil penelitian ini dapat memberikan waw</w:t>
      </w:r>
      <w:r>
        <w:rPr>
          <w:rFonts w:eastAsia="Calibri"/>
          <w:lang w:val="en-US"/>
        </w:rPr>
        <w:t>a</w:t>
      </w:r>
      <w:r>
        <w:rPr>
          <w:rFonts w:eastAsia="Calibri"/>
        </w:rPr>
        <w:t>san mengenai migrasi internasional TKI dan alokasi pemanfaatan remitan pada rumah tangga.</w:t>
      </w:r>
    </w:p>
    <w:p w:rsidR="001B17F0" w:rsidRPr="001B17F0" w:rsidRDefault="001B17F0" w:rsidP="001B17F0">
      <w:pPr>
        <w:pStyle w:val="ListParagraph"/>
        <w:spacing w:before="60" w:after="0"/>
        <w:ind w:left="426"/>
        <w:jc w:val="both"/>
        <w:rPr>
          <w:rFonts w:eastAsia="Calibri"/>
        </w:rPr>
      </w:pPr>
    </w:p>
    <w:p w:rsidR="00AB1DA1" w:rsidRDefault="00AB1DA1" w:rsidP="00956858">
      <w:pPr>
        <w:spacing w:line="240" w:lineRule="auto"/>
        <w:jc w:val="both"/>
        <w:rPr>
          <w:b/>
          <w:szCs w:val="24"/>
        </w:rPr>
      </w:pPr>
      <w:r w:rsidRPr="00AB1DA1">
        <w:rPr>
          <w:b/>
          <w:szCs w:val="24"/>
        </w:rPr>
        <w:t>PENDEKATAN TEORITIS</w:t>
      </w:r>
    </w:p>
    <w:p w:rsidR="00E804D2" w:rsidRDefault="00E804D2" w:rsidP="00BC0145">
      <w:pPr>
        <w:keepNext/>
        <w:keepLines/>
        <w:spacing w:after="0"/>
        <w:outlineLvl w:val="1"/>
        <w:rPr>
          <w:rFonts w:eastAsia="Times New Roman" w:cs="Times New Roman"/>
          <w:b/>
          <w:bCs/>
          <w:color w:val="000000"/>
          <w:szCs w:val="26"/>
        </w:rPr>
      </w:pPr>
      <w:bookmarkStart w:id="1" w:name="_Toc514228086"/>
      <w:bookmarkStart w:id="2" w:name="_Toc514273102"/>
      <w:r>
        <w:rPr>
          <w:rFonts w:eastAsia="Times New Roman" w:cs="Times New Roman"/>
          <w:b/>
          <w:bCs/>
          <w:color w:val="000000"/>
          <w:szCs w:val="26"/>
        </w:rPr>
        <w:t>Migrasi</w:t>
      </w:r>
      <w:bookmarkEnd w:id="1"/>
      <w:bookmarkEnd w:id="2"/>
      <w:r>
        <w:rPr>
          <w:rFonts w:eastAsia="Times New Roman" w:cs="Times New Roman"/>
          <w:b/>
          <w:bCs/>
          <w:color w:val="000000"/>
          <w:szCs w:val="26"/>
        </w:rPr>
        <w:t xml:space="preserve"> Internasional</w:t>
      </w:r>
    </w:p>
    <w:p w:rsidR="00C83B6D" w:rsidRDefault="005627AD" w:rsidP="00BC0145">
      <w:pPr>
        <w:spacing w:after="0"/>
        <w:ind w:firstLine="567"/>
        <w:jc w:val="both"/>
        <w:rPr>
          <w:rFonts w:eastAsia="Calibri" w:cs="Times New Roman"/>
          <w:szCs w:val="24"/>
        </w:rPr>
      </w:pPr>
      <w:r>
        <w:rPr>
          <w:rFonts w:eastAsia="Calibri" w:cs="Times New Roman"/>
          <w:szCs w:val="24"/>
        </w:rPr>
        <w:t xml:space="preserve">Migrasi internasional yaitu perpindahan penduduk dari suatu negara ke negara lain (Rusli 1994). Pekerja migran internasional (luar negeri) adalah mereka yang meninggalkan tanah airnya untuk mengisi pekerjaan di negara lain (Suharto 2002). Di Indonesia, pengertian ini menunjuk pada orang Indonesia yang bekerja di luar negeri atau yang dikenal dengan istilah Tenaga Kerja Indonesia (TKI). Dalam Keputusan Menakertrans RI (2004), dijelaskan bahwa penempatan pekerja migran ke luar negeri merupakan program nasional dalam upaya peningkatan kesejateraan tenaga kerja dan keluarganya serta pengembangan kualitas sumber daya manusia. Penempatan tenaga </w:t>
      </w:r>
      <w:r>
        <w:rPr>
          <w:rFonts w:eastAsia="Calibri" w:cs="Times New Roman"/>
          <w:szCs w:val="24"/>
        </w:rPr>
        <w:lastRenderedPageBreak/>
        <w:t xml:space="preserve">kerja ke luar negeri dapat dilakukan dengan memanfaatkan pasar kerja internasional melalui peningkatan kualitas kompetensi tenaga kerja disertai dengan perlindungan yang optimal sejak sebelum keberangkatan, selama bekerja di luar negeri sampai tiba kembali ke Indonesia (Menakertrans 2004b). Pekerja migran ini merujuk pada istilah Tenaga Kerja Indonesia (TKI) baik laki-laki maupun perempuan yang tersebar di berbagai negara. </w:t>
      </w:r>
    </w:p>
    <w:p w:rsidR="00BC0145" w:rsidRPr="00454BCF" w:rsidRDefault="00BC0145" w:rsidP="00BC0145">
      <w:pPr>
        <w:spacing w:after="0"/>
        <w:ind w:firstLine="567"/>
        <w:jc w:val="both"/>
        <w:rPr>
          <w:sz w:val="22"/>
        </w:rPr>
      </w:pPr>
    </w:p>
    <w:p w:rsidR="005627AD" w:rsidRDefault="005627AD" w:rsidP="00BC0145">
      <w:pPr>
        <w:keepNext/>
        <w:keepLines/>
        <w:spacing w:after="0"/>
        <w:jc w:val="both"/>
        <w:outlineLvl w:val="1"/>
        <w:rPr>
          <w:rFonts w:eastAsia="Times New Roman" w:cs="Times New Roman"/>
          <w:b/>
          <w:bCs/>
          <w:color w:val="000000"/>
          <w:szCs w:val="26"/>
        </w:rPr>
      </w:pPr>
      <w:r>
        <w:rPr>
          <w:rFonts w:eastAsia="Times New Roman" w:cs="Times New Roman"/>
          <w:b/>
          <w:bCs/>
          <w:color w:val="000000"/>
          <w:szCs w:val="26"/>
        </w:rPr>
        <w:t>Remitan</w:t>
      </w:r>
    </w:p>
    <w:p w:rsidR="00AC2A05" w:rsidRDefault="00AC2A05" w:rsidP="00BC0145">
      <w:pPr>
        <w:keepNext/>
        <w:keepLines/>
        <w:tabs>
          <w:tab w:val="left" w:pos="1843"/>
        </w:tabs>
        <w:spacing w:after="0"/>
        <w:ind w:firstLine="720"/>
        <w:jc w:val="both"/>
        <w:outlineLvl w:val="1"/>
        <w:rPr>
          <w:rFonts w:cs="Times New Roman"/>
        </w:rPr>
      </w:pPr>
      <w:bookmarkStart w:id="3" w:name="_Toc516396078"/>
      <w:bookmarkStart w:id="4" w:name="_Toc535790170"/>
      <w:bookmarkStart w:id="5" w:name="_Toc536102108"/>
      <w:bookmarkStart w:id="6" w:name="_Toc178592"/>
      <w:r w:rsidRPr="0001410A">
        <w:rPr>
          <w:rFonts w:cs="Times New Roman"/>
        </w:rPr>
        <w:t>Migran menanggung remitan untuk rumah tangganya di daerah asal. Definisi remitan yaitu kiriman uang, barang tetapi juga ide atau gagasan, pengetahuan dan pengalaman baru dari orang-orang yang melakukan m</w:t>
      </w:r>
      <w:r>
        <w:rPr>
          <w:rFonts w:cs="Times New Roman"/>
        </w:rPr>
        <w:t xml:space="preserve">igrasi (Wulan dalam </w:t>
      </w:r>
      <w:r w:rsidRPr="0001410A">
        <w:rPr>
          <w:rFonts w:cs="Times New Roman"/>
        </w:rPr>
        <w:t>Irawaty 2012). Besar remitan yang dikirim menunjukkan pengorbanan migran agar kebutuhan rumah tangganya didaerah asal bisa terpenuhi. Rumah tangga migran mengandalkan remitan untuk memenuhi kebutuhan sehari-hari. Pemanfaatan remitan yang dikirim ke daerah asal akan dipengaruhi pengeluaran rumah tangga. Ada kemungkinan rumah tangga akan meningkatkan pemanfaatan remitan untuk konsumsi, tetapi ada kemungkinan pula meningkatkan untuk produksi dan investasi, sehingga akan menambah pendapatan selanjutnya (Agus</w:t>
      </w:r>
      <w:r>
        <w:rPr>
          <w:rFonts w:cs="Times New Roman"/>
        </w:rPr>
        <w:t xml:space="preserve"> Cahyono </w:t>
      </w:r>
      <w:r>
        <w:rPr>
          <w:rFonts w:cs="Times New Roman"/>
          <w:i/>
        </w:rPr>
        <w:t>et al.</w:t>
      </w:r>
      <w:r>
        <w:rPr>
          <w:rFonts w:cs="Times New Roman"/>
        </w:rPr>
        <w:t xml:space="preserve"> 2007</w:t>
      </w:r>
      <w:r w:rsidRPr="0001410A">
        <w:rPr>
          <w:rFonts w:cs="Times New Roman"/>
        </w:rPr>
        <w:t>). Pemanfaatan remitan yang bijak akan membuat perekonomian rumah tangga menjadi lebih baik, sehingga akan diketahui karakteristik pemanfaatan remitan.</w:t>
      </w:r>
    </w:p>
    <w:p w:rsidR="001B17F0" w:rsidRDefault="001B17F0" w:rsidP="001B17F0">
      <w:pPr>
        <w:keepNext/>
        <w:keepLines/>
        <w:tabs>
          <w:tab w:val="left" w:pos="1843"/>
        </w:tabs>
        <w:spacing w:after="0"/>
        <w:ind w:firstLine="720"/>
        <w:jc w:val="both"/>
        <w:outlineLvl w:val="1"/>
        <w:rPr>
          <w:rFonts w:cs="Times New Roman"/>
        </w:rPr>
      </w:pPr>
    </w:p>
    <w:bookmarkEnd w:id="3"/>
    <w:bookmarkEnd w:id="4"/>
    <w:bookmarkEnd w:id="5"/>
    <w:bookmarkEnd w:id="6"/>
    <w:p w:rsidR="00E43183" w:rsidRPr="00E43183" w:rsidRDefault="00AC2A05" w:rsidP="00E43183">
      <w:pPr>
        <w:keepNext/>
        <w:keepLines/>
        <w:spacing w:after="0"/>
        <w:outlineLvl w:val="2"/>
        <w:rPr>
          <w:rFonts w:eastAsiaTheme="majorEastAsia" w:cs="Times New Roman"/>
          <w:b/>
          <w:bCs/>
          <w:color w:val="000000" w:themeColor="text1"/>
          <w:szCs w:val="24"/>
        </w:rPr>
      </w:pPr>
      <w:r>
        <w:rPr>
          <w:rFonts w:eastAsiaTheme="majorEastAsia" w:cs="Times New Roman"/>
          <w:b/>
          <w:bCs/>
          <w:color w:val="000000" w:themeColor="text1"/>
          <w:szCs w:val="24"/>
        </w:rPr>
        <w:t>Gender</w:t>
      </w:r>
    </w:p>
    <w:p w:rsidR="00E43183" w:rsidRPr="006224F5" w:rsidRDefault="00DF0BCC" w:rsidP="00E86215">
      <w:pPr>
        <w:ind w:firstLine="567"/>
        <w:jc w:val="both"/>
        <w:rPr>
          <w:rFonts w:eastAsia="Garamond" w:cs="Times New Roman"/>
          <w:color w:val="000000" w:themeColor="text1"/>
          <w:szCs w:val="24"/>
        </w:rPr>
      </w:pPr>
      <w:r w:rsidRPr="00B95BAA">
        <w:rPr>
          <w:rFonts w:cs="Times New Roman"/>
        </w:rPr>
        <w:t xml:space="preserve">Istilah gender diperkenalkan oleh para ilmuwan sosial untuk menjelaskan perbedaan perempuan dan laki-laki yang bersifat bawaan </w:t>
      </w:r>
      <w:r w:rsidRPr="00B95BAA">
        <w:rPr>
          <w:rFonts w:cs="Times New Roman"/>
        </w:rPr>
        <w:lastRenderedPageBreak/>
        <w:t xml:space="preserve">sebagai ciptaan Tuhan dan yang bersifat bentukan budaya yang dipelajari dan disosialisasikan sejak kecil (Puspita 2012). Pembedaan ini sangat penting, karena selama ini sering sekali mencampur adukan ciri-ciri manusia yang bersifat kodrati dan yang bersifat bukan kodrati (gender). Perbedaan peran gender ini sangat membantu kita untuk memikirkan kembali tentang pembagian peran yang selama ini dianggap telah melekat pada manusia perempuan dan laki-laki untuk membangun gambaran relasi gender yang dinamis dan tepat serta cocok dengan kenyataan yang ada dalam masyarakat. </w:t>
      </w:r>
      <w:r w:rsidR="00E43183" w:rsidRPr="006224F5">
        <w:rPr>
          <w:rFonts w:eastAsia="Garamond" w:cs="Times New Roman"/>
          <w:color w:val="000000" w:themeColor="text1"/>
          <w:szCs w:val="24"/>
        </w:rPr>
        <w:t xml:space="preserve"> </w:t>
      </w:r>
      <w:r w:rsidRPr="00B95BAA">
        <w:rPr>
          <w:rFonts w:cs="Times New Roman"/>
        </w:rPr>
        <w:t>Biasanya isu gender muncul sebagai akibat suatu kondisi yang menunjuk</w:t>
      </w:r>
      <w:r>
        <w:rPr>
          <w:rFonts w:cs="Times New Roman"/>
        </w:rPr>
        <w:t xml:space="preserve">kan kesenjangan gender (Suharti 1995 dalam Tanti Hermawati </w:t>
      </w:r>
      <w:r w:rsidRPr="00B95BAA">
        <w:rPr>
          <w:rFonts w:cs="Times New Roman"/>
        </w:rPr>
        <w:t>2007).</w:t>
      </w:r>
    </w:p>
    <w:p w:rsidR="00E86215" w:rsidRPr="00E86215" w:rsidRDefault="00DF0BCC" w:rsidP="00E86215">
      <w:pPr>
        <w:keepNext/>
        <w:keepLines/>
        <w:spacing w:after="0"/>
        <w:outlineLvl w:val="2"/>
        <w:rPr>
          <w:rFonts w:eastAsiaTheme="majorEastAsia" w:cs="Times New Roman"/>
          <w:b/>
          <w:bCs/>
          <w:color w:val="000000" w:themeColor="text1"/>
          <w:szCs w:val="24"/>
        </w:rPr>
      </w:pPr>
      <w:r>
        <w:rPr>
          <w:rFonts w:eastAsiaTheme="majorEastAsia" w:cs="Times New Roman"/>
          <w:b/>
          <w:bCs/>
          <w:color w:val="000000" w:themeColor="text1"/>
          <w:szCs w:val="24"/>
        </w:rPr>
        <w:t>Analisis Gender</w:t>
      </w:r>
    </w:p>
    <w:p w:rsidR="001B17F0" w:rsidRDefault="001B17F0" w:rsidP="001B17F0">
      <w:pPr>
        <w:spacing w:after="0"/>
        <w:ind w:right="-1" w:firstLine="720"/>
        <w:jc w:val="both"/>
        <w:rPr>
          <w:rFonts w:eastAsia="Times New Roman" w:cs="Times New Roman"/>
        </w:rPr>
      </w:pPr>
      <w:bookmarkStart w:id="7" w:name="_Toc516396080"/>
      <w:bookmarkStart w:id="8" w:name="_Toc535790172"/>
      <w:bookmarkStart w:id="9" w:name="_Toc536102110"/>
      <w:bookmarkStart w:id="10" w:name="_Toc178594"/>
      <w:r w:rsidRPr="000316F0">
        <w:rPr>
          <w:rFonts w:cs="Times New Roman"/>
        </w:rPr>
        <w:t xml:space="preserve">Penelitian ini menggunakan teknik analisis gender Model Harvard, dengan cara menganalisis tingkat akses dan kontrol terhadap sumberdaya dan manfaat. </w:t>
      </w:r>
      <w:r w:rsidRPr="004E1D77">
        <w:rPr>
          <w:rFonts w:eastAsia="Times New Roman" w:cs="Times New Roman"/>
        </w:rPr>
        <w:t xml:space="preserve">Model Harvard adalah kerangka analisis gender yang paling awal yang dapat digunakan untuk mengumpulkan data pada tingkat mikro (masyarakat dan rumah tangga). Menurut March et al. (1999), model Harvard terdiri atas tiga elemen pokok, yaitu: </w:t>
      </w:r>
    </w:p>
    <w:p w:rsidR="001B17F0" w:rsidRPr="00B67545" w:rsidRDefault="001B17F0" w:rsidP="001B17F0">
      <w:pPr>
        <w:pStyle w:val="ListParagraph"/>
        <w:numPr>
          <w:ilvl w:val="0"/>
          <w:numId w:val="25"/>
        </w:numPr>
        <w:spacing w:before="60" w:after="0"/>
        <w:ind w:left="284" w:right="-1" w:hanging="284"/>
        <w:jc w:val="both"/>
        <w:rPr>
          <w:rFonts w:eastAsia="Times New Roman"/>
        </w:rPr>
      </w:pPr>
      <w:r w:rsidRPr="00B67545">
        <w:rPr>
          <w:rFonts w:eastAsia="Times New Roman"/>
        </w:rPr>
        <w:t xml:space="preserve">Profil aktivitas atau analisis tiga peran gender </w:t>
      </w:r>
      <w:r w:rsidRPr="00161A68">
        <w:rPr>
          <w:rFonts w:eastAsia="Times New Roman"/>
          <w:i/>
        </w:rPr>
        <w:t>(triple roles)</w:t>
      </w:r>
      <w:r w:rsidRPr="00B67545">
        <w:rPr>
          <w:rFonts w:eastAsia="Times New Roman"/>
        </w:rPr>
        <w:t xml:space="preserve">, yang di dalamnya dikelompokkan menjadi peran produktif, reproduktif dan sosial. </w:t>
      </w:r>
    </w:p>
    <w:p w:rsidR="001B17F0" w:rsidRDefault="001B17F0" w:rsidP="001B17F0">
      <w:pPr>
        <w:pStyle w:val="ListParagraph"/>
        <w:numPr>
          <w:ilvl w:val="0"/>
          <w:numId w:val="25"/>
        </w:numPr>
        <w:spacing w:before="60" w:after="0"/>
        <w:ind w:left="284" w:right="-1" w:hanging="284"/>
        <w:jc w:val="both"/>
        <w:rPr>
          <w:rFonts w:eastAsia="Times New Roman"/>
        </w:rPr>
      </w:pPr>
      <w:r w:rsidRPr="00B67545">
        <w:rPr>
          <w:rFonts w:eastAsia="Times New Roman"/>
        </w:rPr>
        <w:t xml:space="preserve">Profil akses dan kontrol terhadap sumber daya dan manfaat. Puspitawati (2012) menjelaskan bahwa akses adalah peluang atau kesempatan dalam memeroleh atau menggunakan sumber daya atau manfaat tertentu, sementara kontrol adalah penguasaan, wewenang atau kekuatan </w:t>
      </w:r>
      <w:r w:rsidRPr="00B67545">
        <w:rPr>
          <w:rFonts w:eastAsia="Times New Roman"/>
        </w:rPr>
        <w:lastRenderedPageBreak/>
        <w:t xml:space="preserve">untuk mengambil keputusan terhadap sumber daya atau manfaat. </w:t>
      </w:r>
    </w:p>
    <w:p w:rsidR="001A67A1" w:rsidRPr="001912E8" w:rsidRDefault="001B17F0" w:rsidP="001912E8">
      <w:pPr>
        <w:pStyle w:val="ListParagraph"/>
        <w:numPr>
          <w:ilvl w:val="0"/>
          <w:numId w:val="25"/>
        </w:numPr>
        <w:spacing w:before="60" w:after="0"/>
        <w:ind w:left="284" w:right="-1" w:hanging="284"/>
        <w:jc w:val="both"/>
        <w:rPr>
          <w:rFonts w:eastAsia="Times New Roman"/>
        </w:rPr>
      </w:pPr>
      <w:r w:rsidRPr="00B67545">
        <w:rPr>
          <w:rFonts w:eastAsia="Times New Roman"/>
        </w:rPr>
        <w:t>Faktor-faktor yang memengaruhi. Elemen ini mengungkapkan adanya perbedaan gender pada pembagian kerja, akses dan kontrol atas sumber daya dan manfaat, yaitu kepercayaan, kondisi demografis, norma komunitas, budaya, struktur institusional, kondisi ekonomi, dan faktor internal dan eksternal politik (March et al. 1999).</w:t>
      </w:r>
      <w:bookmarkEnd w:id="7"/>
      <w:bookmarkEnd w:id="8"/>
      <w:bookmarkEnd w:id="9"/>
      <w:bookmarkEnd w:id="10"/>
    </w:p>
    <w:p w:rsidR="00923683" w:rsidRPr="00D526A2" w:rsidRDefault="00923683" w:rsidP="00956858">
      <w:pPr>
        <w:pStyle w:val="Heading2"/>
        <w:spacing w:line="240" w:lineRule="auto"/>
        <w:jc w:val="both"/>
        <w:rPr>
          <w:rFonts w:ascii="Times New Roman" w:hAnsi="Times New Roman" w:cs="Times New Roman"/>
          <w:color w:val="000000" w:themeColor="text1"/>
          <w:sz w:val="24"/>
          <w:szCs w:val="24"/>
        </w:rPr>
      </w:pPr>
      <w:bookmarkStart w:id="11" w:name="_Toc527519698"/>
      <w:r w:rsidRPr="00D526A2">
        <w:rPr>
          <w:rFonts w:ascii="Times New Roman" w:hAnsi="Times New Roman" w:cs="Times New Roman"/>
          <w:color w:val="000000" w:themeColor="text1"/>
          <w:sz w:val="24"/>
          <w:szCs w:val="24"/>
        </w:rPr>
        <w:t>Kerangka Pemikiran</w:t>
      </w:r>
      <w:bookmarkEnd w:id="11"/>
    </w:p>
    <w:p w:rsidR="001912E8" w:rsidRDefault="001912E8" w:rsidP="001912E8">
      <w:pPr>
        <w:spacing w:after="0"/>
        <w:ind w:firstLine="720"/>
        <w:jc w:val="both"/>
        <w:rPr>
          <w:rFonts w:eastAsia="Calibri" w:cs="Times New Roman"/>
          <w:szCs w:val="28"/>
        </w:rPr>
      </w:pPr>
      <w:r>
        <w:rPr>
          <w:rFonts w:eastAsia="Calibri" w:cs="Times New Roman"/>
          <w:szCs w:val="28"/>
        </w:rPr>
        <w:t>Migrasi merupakan usaha yang dilakukan laki-laki pekerja TKI untuk memperoleh pendapatan dan membantu meningkatkan status sosial keluarga migran. Menurut Irawaty (2011), remitan dapat digunakan sebagai bentuk investasi dalam proses produksi yang menguntungkan. Hal ini pun membuktikan mengenai hubungan positif antara remitan dengan bentuk investasi. Mantra (1989) dalam Mukbar (2009) menjelaskan tentang pola investasi pendapatan migran, yaitu: (a) sebagian besar investasi untuk investasi materi, (b) penggunaan investasi untuk pendidikan, (c) sebagian kecil migran melakukan investasi pendapatan dalam bentuk modal, (d) kemudian investasi sosial. Pada penelitian ini, pemanfaatan remitan dibagi menjadi; (a) konsumsi yang meliputi konsumsi primer (sandang, pangan, dan papan), konsumsi sekunder (membayar hutang, biaya, kesehatan, hajatan, dan lain-lain), dan konsumsi tersier; (b) produksi; dan (c) investasi pendidikan (formal dan informal), investasi ekonomi, investasi sosial (sumbangan migran untuk pembangunan desa).</w:t>
      </w:r>
    </w:p>
    <w:p w:rsidR="00DA7FB7" w:rsidRDefault="00DA7FB7" w:rsidP="009D258D">
      <w:pPr>
        <w:spacing w:after="0"/>
        <w:jc w:val="both"/>
        <w:rPr>
          <w:rFonts w:cs="Times New Roman"/>
          <w:noProof/>
          <w:color w:val="000000" w:themeColor="text1"/>
          <w:lang w:eastAsia="id-ID"/>
        </w:rPr>
      </w:pPr>
    </w:p>
    <w:p w:rsidR="00413A09" w:rsidRDefault="00413A09" w:rsidP="009D258D">
      <w:pPr>
        <w:spacing w:after="0"/>
        <w:jc w:val="both"/>
        <w:rPr>
          <w:rFonts w:cs="Times New Roman"/>
          <w:noProof/>
          <w:color w:val="000000" w:themeColor="text1"/>
          <w:lang w:eastAsia="id-ID"/>
        </w:rPr>
      </w:pPr>
    </w:p>
    <w:p w:rsidR="00034A64" w:rsidRDefault="00034A64" w:rsidP="009D258D">
      <w:pPr>
        <w:spacing w:after="0"/>
        <w:jc w:val="both"/>
        <w:rPr>
          <w:rFonts w:cs="Times New Roman"/>
          <w:color w:val="000000" w:themeColor="text1"/>
        </w:rPr>
      </w:pPr>
      <w:r>
        <w:rPr>
          <w:noProof/>
          <w:lang w:eastAsia="id-ID"/>
        </w:rPr>
        <w:lastRenderedPageBreak/>
        <w:drawing>
          <wp:anchor distT="0" distB="0" distL="114300" distR="114300" simplePos="0" relativeHeight="251662848" behindDoc="1" locked="0" layoutInCell="1" allowOverlap="1" wp14:anchorId="6E9A21B6" wp14:editId="2A0C3B61">
            <wp:simplePos x="0" y="0"/>
            <wp:positionH relativeFrom="column">
              <wp:posOffset>224155</wp:posOffset>
            </wp:positionH>
            <wp:positionV relativeFrom="paragraph">
              <wp:posOffset>-136998</wp:posOffset>
            </wp:positionV>
            <wp:extent cx="2466975" cy="2035810"/>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rotWithShape="1">
                    <a:blip r:embed="rId12">
                      <a:extLst>
                        <a:ext uri="{28A0092B-C50C-407E-A947-70E740481C1C}">
                          <a14:useLocalDpi xmlns:a14="http://schemas.microsoft.com/office/drawing/2010/main" val="0"/>
                        </a:ext>
                      </a:extLst>
                    </a:blip>
                    <a:srcRect l="30853" t="17958" r="26006" b="33270"/>
                    <a:stretch/>
                  </pic:blipFill>
                  <pic:spPr bwMode="auto">
                    <a:xfrm>
                      <a:off x="0" y="0"/>
                      <a:ext cx="2466975" cy="2035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34A64" w:rsidRDefault="00034A64" w:rsidP="009D258D">
      <w:pPr>
        <w:spacing w:after="0"/>
        <w:jc w:val="both"/>
        <w:rPr>
          <w:rFonts w:cs="Times New Roman"/>
          <w:color w:val="000000" w:themeColor="text1"/>
        </w:rPr>
      </w:pPr>
    </w:p>
    <w:p w:rsidR="00034A64" w:rsidRDefault="00034A64" w:rsidP="009D258D">
      <w:pPr>
        <w:spacing w:after="0"/>
        <w:jc w:val="both"/>
        <w:rPr>
          <w:rFonts w:cs="Times New Roman"/>
          <w:color w:val="000000" w:themeColor="text1"/>
        </w:rPr>
      </w:pPr>
    </w:p>
    <w:p w:rsidR="00034A64" w:rsidRDefault="00034A64" w:rsidP="009D258D">
      <w:pPr>
        <w:spacing w:after="0"/>
        <w:jc w:val="both"/>
        <w:rPr>
          <w:rFonts w:cs="Times New Roman"/>
          <w:color w:val="000000" w:themeColor="text1"/>
        </w:rPr>
      </w:pPr>
    </w:p>
    <w:p w:rsidR="00413A09" w:rsidRPr="009D258D" w:rsidRDefault="00413A09" w:rsidP="009D258D">
      <w:pPr>
        <w:spacing w:after="0"/>
        <w:jc w:val="both"/>
        <w:rPr>
          <w:rFonts w:cs="Times New Roman"/>
          <w:color w:val="000000" w:themeColor="text1"/>
        </w:rPr>
      </w:pPr>
    </w:p>
    <w:p w:rsidR="00034A64" w:rsidRDefault="00034A64" w:rsidP="009D258D">
      <w:pPr>
        <w:spacing w:after="0"/>
        <w:rPr>
          <w:rFonts w:cs="Times New Roman"/>
          <w:color w:val="000000" w:themeColor="text1"/>
          <w:sz w:val="18"/>
          <w:szCs w:val="18"/>
        </w:rPr>
      </w:pPr>
    </w:p>
    <w:p w:rsidR="00034A64" w:rsidRDefault="00034A64" w:rsidP="009D258D">
      <w:pPr>
        <w:spacing w:after="0"/>
        <w:rPr>
          <w:rFonts w:cs="Times New Roman"/>
          <w:color w:val="000000" w:themeColor="text1"/>
          <w:sz w:val="18"/>
          <w:szCs w:val="18"/>
        </w:rPr>
      </w:pPr>
    </w:p>
    <w:p w:rsidR="00034A64" w:rsidRDefault="00034A64" w:rsidP="009D258D">
      <w:pPr>
        <w:spacing w:after="0"/>
        <w:rPr>
          <w:rFonts w:cs="Times New Roman"/>
          <w:color w:val="000000" w:themeColor="text1"/>
          <w:sz w:val="18"/>
          <w:szCs w:val="18"/>
        </w:rPr>
      </w:pPr>
    </w:p>
    <w:p w:rsidR="00034A64" w:rsidRDefault="00034A64" w:rsidP="009D258D">
      <w:pPr>
        <w:spacing w:after="0"/>
        <w:rPr>
          <w:rFonts w:cs="Times New Roman"/>
          <w:color w:val="000000" w:themeColor="text1"/>
          <w:sz w:val="18"/>
          <w:szCs w:val="18"/>
        </w:rPr>
      </w:pPr>
    </w:p>
    <w:p w:rsidR="00034A64" w:rsidRDefault="00034A64" w:rsidP="009D258D">
      <w:pPr>
        <w:spacing w:after="0"/>
        <w:rPr>
          <w:rFonts w:cs="Times New Roman"/>
          <w:color w:val="000000" w:themeColor="text1"/>
          <w:sz w:val="18"/>
          <w:szCs w:val="18"/>
        </w:rPr>
      </w:pPr>
    </w:p>
    <w:p w:rsidR="00034A64" w:rsidRDefault="00034A64" w:rsidP="009D258D">
      <w:pPr>
        <w:spacing w:after="0"/>
        <w:rPr>
          <w:rFonts w:cs="Times New Roman"/>
          <w:color w:val="000000" w:themeColor="text1"/>
          <w:sz w:val="18"/>
          <w:szCs w:val="18"/>
        </w:rPr>
      </w:pPr>
    </w:p>
    <w:p w:rsidR="009D258D" w:rsidRDefault="009D258D" w:rsidP="009D258D">
      <w:pPr>
        <w:spacing w:after="0"/>
        <w:rPr>
          <w:rFonts w:cs="Times New Roman"/>
          <w:color w:val="000000" w:themeColor="text1"/>
          <w:sz w:val="18"/>
          <w:szCs w:val="18"/>
        </w:rPr>
      </w:pPr>
      <w:r w:rsidRPr="009D258D">
        <w:rPr>
          <w:rFonts w:cs="Times New Roman"/>
          <w:color w:val="000000" w:themeColor="text1"/>
          <w:sz w:val="18"/>
          <w:szCs w:val="18"/>
        </w:rPr>
        <w:t>Keterangan</w:t>
      </w:r>
    </w:p>
    <w:p w:rsidR="009D258D" w:rsidRPr="009D258D" w:rsidRDefault="009D258D" w:rsidP="009D258D">
      <w:pPr>
        <w:spacing w:after="0"/>
        <w:rPr>
          <w:rFonts w:cs="Times New Roman"/>
          <w:color w:val="000000" w:themeColor="text1"/>
          <w:sz w:val="18"/>
          <w:szCs w:val="18"/>
        </w:rPr>
      </w:pPr>
      <w:r w:rsidRPr="009D258D">
        <w:rPr>
          <w:rFonts w:cs="Times New Roman"/>
          <w:noProof/>
          <w:color w:val="000000" w:themeColor="text1"/>
          <w:sz w:val="18"/>
          <w:szCs w:val="18"/>
          <w:lang w:eastAsia="id-ID"/>
        </w:rPr>
        <w:drawing>
          <wp:inline distT="0" distB="0" distL="0" distR="0" wp14:anchorId="615D8746" wp14:editId="5C1B7CA4">
            <wp:extent cx="393257" cy="119509"/>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178" cy="131337"/>
                    </a:xfrm>
                    <a:prstGeom prst="rect">
                      <a:avLst/>
                    </a:prstGeom>
                    <a:noFill/>
                    <a:ln>
                      <a:noFill/>
                    </a:ln>
                  </pic:spPr>
                </pic:pic>
              </a:graphicData>
            </a:graphic>
          </wp:inline>
        </w:drawing>
      </w:r>
      <w:r w:rsidRPr="009D258D">
        <w:rPr>
          <w:rFonts w:cs="Times New Roman"/>
          <w:color w:val="000000" w:themeColor="text1"/>
          <w:sz w:val="18"/>
          <w:szCs w:val="18"/>
        </w:rPr>
        <w:t xml:space="preserve">    </w:t>
      </w:r>
      <w:r w:rsidR="005C3BBD">
        <w:rPr>
          <w:rFonts w:cs="Times New Roman"/>
          <w:color w:val="000000" w:themeColor="text1"/>
          <w:sz w:val="18"/>
          <w:szCs w:val="18"/>
        </w:rPr>
        <w:t>: Mem</w:t>
      </w:r>
      <w:r w:rsidRPr="009D258D">
        <w:rPr>
          <w:rFonts w:cs="Times New Roman"/>
          <w:color w:val="000000" w:themeColor="text1"/>
          <w:sz w:val="18"/>
          <w:szCs w:val="18"/>
        </w:rPr>
        <w:t>engaruhi</w:t>
      </w:r>
    </w:p>
    <w:p w:rsidR="0042076B" w:rsidRPr="009D258D" w:rsidRDefault="009D258D" w:rsidP="009D258D">
      <w:pPr>
        <w:spacing w:after="0"/>
        <w:ind w:firstLine="720"/>
        <w:rPr>
          <w:rFonts w:cs="Times New Roman"/>
          <w:color w:val="000000" w:themeColor="text1"/>
          <w:sz w:val="18"/>
          <w:szCs w:val="18"/>
        </w:rPr>
      </w:pPr>
      <w:r w:rsidRPr="009D258D">
        <w:rPr>
          <w:rFonts w:cs="Times New Roman"/>
          <w:noProof/>
          <w:color w:val="000000" w:themeColor="text1"/>
          <w:sz w:val="18"/>
          <w:szCs w:val="18"/>
          <w:lang w:eastAsia="id-ID"/>
        </w:rPr>
        <mc:AlternateContent>
          <mc:Choice Requires="wps">
            <w:drawing>
              <wp:anchor distT="0" distB="0" distL="114300" distR="114300" simplePos="0" relativeHeight="251656704" behindDoc="0" locked="0" layoutInCell="1" allowOverlap="1" wp14:anchorId="25899538" wp14:editId="2A2E3F91">
                <wp:simplePos x="0" y="0"/>
                <wp:positionH relativeFrom="column">
                  <wp:posOffset>0</wp:posOffset>
                </wp:positionH>
                <wp:positionV relativeFrom="paragraph">
                  <wp:posOffset>91278</wp:posOffset>
                </wp:positionV>
                <wp:extent cx="339725" cy="0"/>
                <wp:effectExtent l="0" t="0" r="22225" b="19050"/>
                <wp:wrapNone/>
                <wp:docPr id="203" name="Straight Connector 203"/>
                <wp:cNvGraphicFramePr/>
                <a:graphic xmlns:a="http://schemas.openxmlformats.org/drawingml/2006/main">
                  <a:graphicData uri="http://schemas.microsoft.com/office/word/2010/wordprocessingShape">
                    <wps:wsp>
                      <wps:cNvCnPr/>
                      <wps:spPr>
                        <a:xfrm>
                          <a:off x="0" y="0"/>
                          <a:ext cx="33972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45DE48C" id="Straight Connector 20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2pt" to="26.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" strokecolor="black [3213]" strokeweight="1.5pt">
                <v:stroke dashstyle="3 1"/>
              </v:line>
            </w:pict>
          </mc:Fallback>
        </mc:AlternateContent>
      </w:r>
      <w:r w:rsidRPr="009D258D">
        <w:rPr>
          <w:rFonts w:cs="Times New Roman"/>
          <w:color w:val="000000" w:themeColor="text1"/>
          <w:sz w:val="18"/>
          <w:szCs w:val="18"/>
        </w:rPr>
        <w:t xml:space="preserve">  : Di</w:t>
      </w:r>
      <w:r w:rsidR="001912E8">
        <w:rPr>
          <w:rFonts w:cs="Times New Roman"/>
          <w:color w:val="000000" w:themeColor="text1"/>
          <w:sz w:val="18"/>
          <w:szCs w:val="18"/>
        </w:rPr>
        <w:t>analisis kuantitatif deskriptif</w:t>
      </w:r>
    </w:p>
    <w:p w:rsidR="004905FA" w:rsidRPr="004905FA" w:rsidRDefault="004905FA" w:rsidP="00956858">
      <w:pPr>
        <w:pStyle w:val="Heading2"/>
        <w:spacing w:line="240" w:lineRule="auto"/>
        <w:jc w:val="both"/>
        <w:rPr>
          <w:rFonts w:ascii="Times New Roman" w:hAnsi="Times New Roman" w:cs="Times New Roman"/>
          <w:color w:val="000000" w:themeColor="text1"/>
          <w:sz w:val="24"/>
          <w:szCs w:val="24"/>
        </w:rPr>
      </w:pPr>
      <w:bookmarkStart w:id="12" w:name="_Toc527519700"/>
      <w:r w:rsidRPr="004905FA">
        <w:rPr>
          <w:rFonts w:ascii="Times New Roman" w:hAnsi="Times New Roman" w:cs="Times New Roman"/>
          <w:color w:val="000000" w:themeColor="text1"/>
          <w:sz w:val="24"/>
          <w:szCs w:val="24"/>
        </w:rPr>
        <w:t>Hipotesis Penelitian</w:t>
      </w:r>
      <w:bookmarkEnd w:id="12"/>
    </w:p>
    <w:p w:rsidR="0029009F" w:rsidRPr="00C81EE7" w:rsidRDefault="0029009F" w:rsidP="00CD7F1E">
      <w:pPr>
        <w:spacing w:after="0"/>
        <w:ind w:firstLine="720"/>
        <w:jc w:val="both"/>
        <w:rPr>
          <w:rFonts w:eastAsia="Calibri" w:cs="Times New Roman"/>
          <w:szCs w:val="28"/>
        </w:rPr>
      </w:pPr>
      <w:r>
        <w:rPr>
          <w:rFonts w:eastAsia="Calibri" w:cs="Times New Roman"/>
          <w:szCs w:val="28"/>
        </w:rPr>
        <w:t>Berdasarkan masalah yang ingin dikaji dalam penelitian ini, maka didapatkan beberapa hipotesis antara lain.</w:t>
      </w:r>
    </w:p>
    <w:p w:rsidR="0029009F" w:rsidRDefault="0029009F" w:rsidP="0029009F">
      <w:pPr>
        <w:pStyle w:val="ListParagraph"/>
        <w:numPr>
          <w:ilvl w:val="0"/>
          <w:numId w:val="26"/>
        </w:numPr>
        <w:spacing w:before="60" w:after="0"/>
        <w:ind w:left="284" w:hanging="284"/>
        <w:jc w:val="both"/>
        <w:rPr>
          <w:rFonts w:eastAsia="Calibri"/>
          <w:szCs w:val="28"/>
        </w:rPr>
      </w:pPr>
      <w:r w:rsidRPr="00A267FE">
        <w:rPr>
          <w:rFonts w:eastAsia="Calibri"/>
          <w:szCs w:val="28"/>
        </w:rPr>
        <w:t xml:space="preserve">Diduga terdapat pengaruh  karakteristik rumah tangga terhadap tingkat </w:t>
      </w:r>
      <w:r>
        <w:rPr>
          <w:rFonts w:eastAsia="Calibri"/>
          <w:szCs w:val="28"/>
        </w:rPr>
        <w:t xml:space="preserve">kesetaraan </w:t>
      </w:r>
      <w:r w:rsidRPr="00A267FE">
        <w:rPr>
          <w:rFonts w:eastAsia="Calibri"/>
          <w:szCs w:val="28"/>
        </w:rPr>
        <w:t xml:space="preserve">akses dan </w:t>
      </w:r>
      <w:r>
        <w:rPr>
          <w:rFonts w:eastAsia="Calibri"/>
          <w:szCs w:val="28"/>
        </w:rPr>
        <w:t xml:space="preserve">tingkat kesetaraan </w:t>
      </w:r>
      <w:r w:rsidRPr="00A267FE">
        <w:rPr>
          <w:rFonts w:eastAsia="Calibri"/>
          <w:szCs w:val="28"/>
        </w:rPr>
        <w:t xml:space="preserve">kontrol atas </w:t>
      </w:r>
      <w:r>
        <w:rPr>
          <w:rFonts w:eastAsia="Calibri"/>
          <w:szCs w:val="28"/>
        </w:rPr>
        <w:t xml:space="preserve">sumberdaya dan </w:t>
      </w:r>
      <w:r w:rsidRPr="00A267FE">
        <w:rPr>
          <w:rFonts w:eastAsia="Calibri"/>
          <w:szCs w:val="28"/>
        </w:rPr>
        <w:t>manfaat yang didapatkan dari remitan migran.</w:t>
      </w:r>
    </w:p>
    <w:p w:rsidR="00DA7FB7" w:rsidRDefault="0029009F" w:rsidP="0029009F">
      <w:pPr>
        <w:pStyle w:val="ListParagraph"/>
        <w:numPr>
          <w:ilvl w:val="0"/>
          <w:numId w:val="26"/>
        </w:numPr>
        <w:spacing w:before="60" w:after="0"/>
        <w:ind w:left="284" w:hanging="284"/>
        <w:jc w:val="both"/>
        <w:rPr>
          <w:rFonts w:eastAsia="Calibri"/>
          <w:szCs w:val="28"/>
        </w:rPr>
      </w:pPr>
      <w:r w:rsidRPr="0029009F">
        <w:rPr>
          <w:rFonts w:eastAsia="Calibri"/>
          <w:szCs w:val="28"/>
        </w:rPr>
        <w:t>Diduga terdapat pengaruh  karakteristik TKI terhadap tingkat kesetaraan akses dan tingkat kesetaraan kontrol atas sumberdaya dan manfaat yang didapatkan dari remitan migran.</w:t>
      </w:r>
    </w:p>
    <w:p w:rsidR="00610F27" w:rsidRPr="0029009F" w:rsidRDefault="00610F27" w:rsidP="00610F27">
      <w:pPr>
        <w:pStyle w:val="ListParagraph"/>
        <w:spacing w:before="60" w:after="0"/>
        <w:ind w:left="284"/>
        <w:jc w:val="both"/>
        <w:rPr>
          <w:rFonts w:eastAsia="Calibri"/>
          <w:szCs w:val="28"/>
        </w:rPr>
      </w:pPr>
    </w:p>
    <w:p w:rsidR="00923683" w:rsidRPr="00A326CD" w:rsidRDefault="00A326CD" w:rsidP="00956858">
      <w:pPr>
        <w:spacing w:after="0" w:line="240" w:lineRule="auto"/>
        <w:ind w:left="426" w:hanging="426"/>
        <w:jc w:val="both"/>
        <w:rPr>
          <w:rFonts w:cs="Times New Roman"/>
          <w:b/>
          <w:sz w:val="22"/>
          <w:szCs w:val="24"/>
        </w:rPr>
      </w:pPr>
      <w:r w:rsidRPr="00A326CD">
        <w:rPr>
          <w:b/>
          <w:szCs w:val="24"/>
        </w:rPr>
        <w:t>PENDEKATAN LAPANG</w:t>
      </w:r>
    </w:p>
    <w:p w:rsidR="00A326CD" w:rsidRDefault="00690402" w:rsidP="00956858">
      <w:pPr>
        <w:pStyle w:val="Heading2"/>
        <w:spacing w:line="240" w:lineRule="auto"/>
        <w:rPr>
          <w:rFonts w:ascii="Times New Roman" w:hAnsi="Times New Roman" w:cs="Times New Roman"/>
          <w:color w:val="000000" w:themeColor="text1"/>
          <w:sz w:val="24"/>
          <w:szCs w:val="24"/>
        </w:rPr>
      </w:pPr>
      <w:bookmarkStart w:id="13" w:name="_Toc512163443"/>
      <w:bookmarkStart w:id="14" w:name="_Toc527519702"/>
      <w:r>
        <w:rPr>
          <w:rFonts w:ascii="Times New Roman" w:hAnsi="Times New Roman" w:cs="Times New Roman"/>
          <w:color w:val="000000" w:themeColor="text1"/>
          <w:sz w:val="24"/>
          <w:szCs w:val="24"/>
        </w:rPr>
        <w:t>P</w:t>
      </w:r>
      <w:r w:rsidRPr="004745A0">
        <w:rPr>
          <w:rFonts w:ascii="Times New Roman" w:hAnsi="Times New Roman" w:cs="Times New Roman"/>
          <w:color w:val="000000" w:themeColor="text1"/>
          <w:sz w:val="24"/>
          <w:szCs w:val="24"/>
        </w:rPr>
        <w:t xml:space="preserve">endekatan dan </w:t>
      </w:r>
      <w:r w:rsidR="00D75A65">
        <w:rPr>
          <w:rFonts w:ascii="Times New Roman" w:hAnsi="Times New Roman" w:cs="Times New Roman"/>
          <w:color w:val="000000" w:themeColor="text1"/>
          <w:sz w:val="24"/>
          <w:szCs w:val="24"/>
        </w:rPr>
        <w:t>Metode P</w:t>
      </w:r>
      <w:r w:rsidRPr="004745A0">
        <w:rPr>
          <w:rFonts w:ascii="Times New Roman" w:hAnsi="Times New Roman" w:cs="Times New Roman"/>
          <w:color w:val="000000" w:themeColor="text1"/>
          <w:sz w:val="24"/>
          <w:szCs w:val="24"/>
        </w:rPr>
        <w:t>enelitian</w:t>
      </w:r>
      <w:bookmarkEnd w:id="13"/>
      <w:bookmarkEnd w:id="14"/>
    </w:p>
    <w:p w:rsidR="008D00DA" w:rsidRPr="008D00DA" w:rsidRDefault="00D60ABE" w:rsidP="00D60ABE">
      <w:pPr>
        <w:pStyle w:val="ListParagraph"/>
        <w:spacing w:after="120"/>
        <w:ind w:left="0" w:firstLine="567"/>
        <w:jc w:val="both"/>
        <w:rPr>
          <w:rFonts w:cs="Times New Roman"/>
          <w:color w:val="000000" w:themeColor="text1"/>
          <w:szCs w:val="24"/>
        </w:rPr>
      </w:pPr>
      <w:r>
        <w:rPr>
          <w:rFonts w:cs="Times New Roman"/>
        </w:rPr>
        <w:t xml:space="preserve">Metode penelitian yang digunakan dalam penelitian ini yaitu pendekatan kuantitatif yang didukung dengan data kualitatif. Pendekatan kuantitatif dilakukan dengan wawancara mengunakan instrumen mendalam kepada responden menggunakan kuesioner. Pendekatan kuantitatif digunakan untuk menganalisis pengaruh antar variabel secara terukut dan obyektif dalam penelitian. Data dan infromasi yang diperoleh secara kualitatif digunakan untuk mendukung serta sebagai interpretasi terhadap data yang </w:t>
      </w:r>
      <w:r>
        <w:rPr>
          <w:rFonts w:cs="Times New Roman"/>
        </w:rPr>
        <w:lastRenderedPageBreak/>
        <w:t>diperoleh dari pendekatan kuantitatif. Pendekatan kualitatif dilakukan lewat observasi di lapang dan wawancara mendalam menggunakan panduan pertanyaan kepada informan.</w:t>
      </w:r>
    </w:p>
    <w:p w:rsidR="00B67EC6" w:rsidRPr="004745A0" w:rsidRDefault="00690402" w:rsidP="00956858">
      <w:pPr>
        <w:pStyle w:val="Heading2"/>
        <w:spacing w:line="240" w:lineRule="auto"/>
        <w:rPr>
          <w:rFonts w:ascii="Times New Roman" w:hAnsi="Times New Roman" w:cs="Times New Roman"/>
          <w:color w:val="000000" w:themeColor="text1"/>
          <w:sz w:val="24"/>
          <w:szCs w:val="24"/>
        </w:rPr>
      </w:pPr>
      <w:bookmarkStart w:id="15" w:name="_Toc527519703"/>
      <w:r>
        <w:rPr>
          <w:rFonts w:ascii="Times New Roman" w:hAnsi="Times New Roman" w:cs="Times New Roman"/>
          <w:color w:val="000000" w:themeColor="text1"/>
          <w:sz w:val="24"/>
          <w:szCs w:val="24"/>
        </w:rPr>
        <w:t>L</w:t>
      </w:r>
      <w:r w:rsidR="00D75A65">
        <w:rPr>
          <w:rFonts w:ascii="Times New Roman" w:hAnsi="Times New Roman" w:cs="Times New Roman"/>
          <w:color w:val="000000" w:themeColor="text1"/>
          <w:sz w:val="24"/>
          <w:szCs w:val="24"/>
        </w:rPr>
        <w:t>okasi dan Waktu P</w:t>
      </w:r>
      <w:r w:rsidRPr="004745A0">
        <w:rPr>
          <w:rFonts w:ascii="Times New Roman" w:hAnsi="Times New Roman" w:cs="Times New Roman"/>
          <w:color w:val="000000" w:themeColor="text1"/>
          <w:sz w:val="24"/>
          <w:szCs w:val="24"/>
        </w:rPr>
        <w:t>enelitian</w:t>
      </w:r>
      <w:bookmarkEnd w:id="15"/>
    </w:p>
    <w:p w:rsidR="00D60ABE" w:rsidRDefault="00D60ABE" w:rsidP="00D60ABE">
      <w:pPr>
        <w:spacing w:after="0"/>
        <w:ind w:firstLine="720"/>
        <w:jc w:val="both"/>
        <w:rPr>
          <w:rFonts w:cs="Times New Roman"/>
        </w:rPr>
      </w:pPr>
      <w:bookmarkStart w:id="16" w:name="_Toc512163444"/>
      <w:bookmarkStart w:id="17" w:name="_Toc516396087"/>
      <w:bookmarkStart w:id="18" w:name="_Toc535790180"/>
      <w:bookmarkStart w:id="19" w:name="_Toc536102117"/>
      <w:bookmarkStart w:id="20" w:name="_Toc178601"/>
      <w:bookmarkStart w:id="21" w:name="_Toc512163446"/>
      <w:bookmarkStart w:id="22" w:name="_Toc527519706"/>
      <w:r>
        <w:rPr>
          <w:rFonts w:cs="Times New Roman"/>
        </w:rPr>
        <w:t xml:space="preserve">Penelitian dilaksanakan di Desa Lemahayu, Kecamatan Kertasemaya, Kabupaten Indramayu. Pemilihan lokasi dilakukan secara </w:t>
      </w:r>
      <w:r>
        <w:rPr>
          <w:rFonts w:cs="Times New Roman"/>
          <w:i/>
        </w:rPr>
        <w:t xml:space="preserve">purposive </w:t>
      </w:r>
      <w:r>
        <w:rPr>
          <w:rFonts w:cs="Times New Roman"/>
        </w:rPr>
        <w:t xml:space="preserve">(sengaja) berdasarkan hasil literatur yang menyebutkan bahwa desa Lemahayu merupakan desa dengan pengirim TKI laki-laki terbanyak di Kabupaten Indramayu. </w:t>
      </w:r>
      <w:r>
        <w:rPr>
          <w:rFonts w:cs="Times New Roman"/>
          <w:color w:val="000000" w:themeColor="text1"/>
          <w:spacing w:val="3"/>
          <w:szCs w:val="27"/>
          <w:shd w:val="clear" w:color="auto" w:fill="FFFFFF"/>
        </w:rPr>
        <w:t>Desa Lemahayu merupakan salah satu desa pengirim TKI laki-laki terbanyak di Indramayu.</w:t>
      </w:r>
      <w:r w:rsidRPr="00543C3D">
        <w:rPr>
          <w:rFonts w:cs="Times New Roman"/>
        </w:rPr>
        <w:t xml:space="preserve"> </w:t>
      </w:r>
      <w:r>
        <w:rPr>
          <w:rFonts w:cs="Times New Roman"/>
          <w:color w:val="000000" w:themeColor="text1"/>
          <w:spacing w:val="3"/>
          <w:szCs w:val="27"/>
          <w:shd w:val="clear" w:color="auto" w:fill="FFFFFF"/>
        </w:rPr>
        <w:t xml:space="preserve">Sebanyak 218 orang TKI laki-laki dan 379 orang TKI perempuan yang dialokasikan ke beberapa negara (Podes 2014). </w:t>
      </w:r>
    </w:p>
    <w:p w:rsidR="00D60ABE" w:rsidRDefault="00D60ABE" w:rsidP="00D60ABE">
      <w:pPr>
        <w:keepNext/>
        <w:keepLines/>
        <w:spacing w:after="0"/>
        <w:ind w:firstLine="720"/>
        <w:jc w:val="both"/>
        <w:outlineLvl w:val="1"/>
        <w:rPr>
          <w:rFonts w:cs="Times New Roman"/>
        </w:rPr>
      </w:pPr>
      <w:r>
        <w:rPr>
          <w:rFonts w:cs="Times New Roman"/>
        </w:rPr>
        <w:t>Kegiatan penelitian dilaksanakan dalam jangka waktu delapan bulan terhitung mulai bulan Juni 2018 sampai Januari 2019. Kegiatan penelitian ini meliputi penyusunan proposal skripsi, kolokium, pengambilan data di lapangan, pengolahan data dan analisis data, penulisan draft skripsi, uji petik dan sidang skripsi dan perbaikan laporan skripsi.</w:t>
      </w:r>
    </w:p>
    <w:p w:rsidR="00D60ABE" w:rsidRDefault="00D60ABE" w:rsidP="00D60ABE">
      <w:pPr>
        <w:keepNext/>
        <w:keepLines/>
        <w:spacing w:after="0"/>
        <w:jc w:val="both"/>
        <w:outlineLvl w:val="1"/>
        <w:rPr>
          <w:rFonts w:cs="Times New Roman"/>
        </w:rPr>
      </w:pPr>
    </w:p>
    <w:p w:rsidR="006865B6" w:rsidRPr="006865B6" w:rsidRDefault="00D75A65" w:rsidP="00D60ABE">
      <w:pPr>
        <w:keepNext/>
        <w:keepLines/>
        <w:spacing w:after="0"/>
        <w:jc w:val="both"/>
        <w:outlineLvl w:val="1"/>
        <w:rPr>
          <w:rFonts w:eastAsiaTheme="majorEastAsia" w:cs="Times New Roman"/>
          <w:b/>
          <w:bCs/>
          <w:color w:val="000000" w:themeColor="text1"/>
          <w:szCs w:val="24"/>
        </w:rPr>
      </w:pPr>
      <w:r>
        <w:rPr>
          <w:rFonts w:eastAsiaTheme="majorEastAsia" w:cs="Times New Roman"/>
          <w:b/>
          <w:bCs/>
          <w:color w:val="000000" w:themeColor="text1"/>
          <w:szCs w:val="24"/>
        </w:rPr>
        <w:t>Teknik Pemilihan Responden dan I</w:t>
      </w:r>
      <w:r w:rsidR="006865B6" w:rsidRPr="006865B6">
        <w:rPr>
          <w:rFonts w:eastAsiaTheme="majorEastAsia" w:cs="Times New Roman"/>
          <w:b/>
          <w:bCs/>
          <w:color w:val="000000" w:themeColor="text1"/>
          <w:szCs w:val="24"/>
        </w:rPr>
        <w:t>nforman</w:t>
      </w:r>
      <w:bookmarkEnd w:id="16"/>
      <w:bookmarkEnd w:id="17"/>
      <w:bookmarkEnd w:id="18"/>
      <w:bookmarkEnd w:id="19"/>
      <w:bookmarkEnd w:id="20"/>
    </w:p>
    <w:p w:rsidR="00CD7F1E" w:rsidRDefault="00CD7F1E" w:rsidP="00CD7F1E">
      <w:pPr>
        <w:spacing w:after="0"/>
        <w:ind w:firstLine="720"/>
        <w:jc w:val="both"/>
        <w:rPr>
          <w:rFonts w:cs="Times New Roman"/>
        </w:rPr>
      </w:pPr>
      <w:r>
        <w:rPr>
          <w:rFonts w:cs="Times New Roman"/>
        </w:rPr>
        <w:t xml:space="preserve">Penelitian ini membutuhkan dua sumber untuk mendaparkan data yang dibutuhkan, yaitu responden dan informan. Responden penelitian ini adalah istri TKI yang telah menerima pengiriman remitan di dalam rumah tangganya minimal satu kali, terhitung dalam jangka waktu September 2017 hingga September 2018. Unit analisis pada penelitian ini, yaitu rumah tangga. Berdasarkan definisi rumah tangga menurut BPS, yaitu seseorang atau sekelompok orang </w:t>
      </w:r>
      <w:r>
        <w:rPr>
          <w:rFonts w:cs="Times New Roman"/>
        </w:rPr>
        <w:lastRenderedPageBreak/>
        <w:t>yang mendiami sebagian atau seluruh bangunan fisik/sensus, dan biasanya makan bersama dari satu dapur yang mengurus kebutuhan sehari-hari bersama menjadi satu. Kriteria rumah tangga pada penelitian ini, yaitu rumah tangga yang kepala keluarganya seorang laki-laki yang sedang bekerja sebagai TKI dan tidak sedang berada di rumah.</w:t>
      </w:r>
    </w:p>
    <w:p w:rsidR="00CD7F1E" w:rsidRDefault="00CD7F1E" w:rsidP="00CD7F1E">
      <w:pPr>
        <w:spacing w:after="0"/>
        <w:jc w:val="both"/>
        <w:rPr>
          <w:rFonts w:cs="Times New Roman"/>
        </w:rPr>
      </w:pPr>
      <w:r>
        <w:rPr>
          <w:rFonts w:cs="Times New Roman"/>
        </w:rPr>
        <w:tab/>
        <w:t xml:space="preserve">Jumlah responden dari penelitian ini adalah 40 istri TKI yang dipilih menggunakan teknik </w:t>
      </w:r>
      <w:r>
        <w:rPr>
          <w:rFonts w:cs="Times New Roman"/>
          <w:i/>
        </w:rPr>
        <w:t xml:space="preserve">snowball sampling. </w:t>
      </w:r>
      <w:r>
        <w:rPr>
          <w:rFonts w:cs="Times New Roman"/>
        </w:rPr>
        <w:t xml:space="preserve">Pada awalnya peneliti menggunakan teknik </w:t>
      </w:r>
      <w:r>
        <w:rPr>
          <w:rFonts w:cs="Times New Roman"/>
          <w:i/>
        </w:rPr>
        <w:t xml:space="preserve">purposive </w:t>
      </w:r>
      <w:r w:rsidRPr="007D3F4E">
        <w:rPr>
          <w:rFonts w:cs="Times New Roman"/>
        </w:rPr>
        <w:t>(</w:t>
      </w:r>
      <w:r>
        <w:rPr>
          <w:rFonts w:cs="Times New Roman"/>
        </w:rPr>
        <w:t>sengaja</w:t>
      </w:r>
      <w:r w:rsidRPr="007D3F4E">
        <w:rPr>
          <w:rFonts w:cs="Times New Roman"/>
        </w:rPr>
        <w:t>)</w:t>
      </w:r>
      <w:r>
        <w:rPr>
          <w:rFonts w:cs="Times New Roman"/>
        </w:rPr>
        <w:t xml:space="preserve">. Teknik ini dilakukan dengan menanyakan kepada pihak pemerintahan desa terkait daftar nama TKI laki-laki yang sudah berumah tangga yang saat ini sedang bekerja di luar negeri. Ketiadaan pendataan atau pembukuan terkini terkait hal tersebut menyebabkan teknik pengambilan data berubah menjadi </w:t>
      </w:r>
      <w:r>
        <w:rPr>
          <w:rFonts w:cs="Times New Roman"/>
          <w:i/>
        </w:rPr>
        <w:t xml:space="preserve">snowball sampling. </w:t>
      </w:r>
      <w:r>
        <w:rPr>
          <w:rFonts w:cs="Times New Roman"/>
        </w:rPr>
        <w:t>Teknik ini dilakukan dengan cara menanyakan kepada pihak desa terkait kriteria responden penelitian, dan kemudian didapati 10 istri TKI. Selanjutnya peneliti menanyakan terkait kriteria responden penelitian kepada responden sebelumnya, kemudian mendapatkan 30 istri TKI lainnya sebagai responden.</w:t>
      </w:r>
    </w:p>
    <w:p w:rsidR="006865B6" w:rsidRDefault="00CD7F1E" w:rsidP="00CD7F1E">
      <w:pPr>
        <w:pStyle w:val="ListParagraph"/>
        <w:ind w:left="0" w:firstLine="567"/>
        <w:jc w:val="both"/>
        <w:rPr>
          <w:rFonts w:cs="Times New Roman"/>
          <w:color w:val="000000" w:themeColor="text1"/>
          <w:szCs w:val="24"/>
        </w:rPr>
      </w:pPr>
      <w:r>
        <w:rPr>
          <w:rFonts w:cs="Times New Roman"/>
        </w:rPr>
        <w:t xml:space="preserve">Informan dalam penelitian ini adalah berbagai pihak yang dapat memberikan informasi yang dapat menyempurnakan dalam penulisan penelitian ini melalui panduan pertanyaan wawancara. Pemilihan terhadap informan dilakukan secara </w:t>
      </w:r>
      <w:r>
        <w:rPr>
          <w:rFonts w:cs="Times New Roman"/>
          <w:i/>
        </w:rPr>
        <w:t xml:space="preserve">puposive </w:t>
      </w:r>
      <w:r>
        <w:rPr>
          <w:rFonts w:cs="Times New Roman"/>
        </w:rPr>
        <w:t>(sengaja). Informan yang dimaksud adalah kepala Desa Lemahayu, ketua RT dan RW, dan istri TKI yang memiliki informasi lebih terkait penelitian ini.</w:t>
      </w:r>
    </w:p>
    <w:p w:rsidR="00690402" w:rsidRDefault="00D75A65" w:rsidP="000F1C73">
      <w:pPr>
        <w:keepNext/>
        <w:keepLines/>
        <w:spacing w:after="0"/>
        <w:jc w:val="both"/>
        <w:outlineLvl w:val="1"/>
        <w:rPr>
          <w:rFonts w:eastAsiaTheme="majorEastAsia" w:cs="Times New Roman"/>
          <w:b/>
          <w:bCs/>
          <w:color w:val="000000" w:themeColor="text1"/>
          <w:szCs w:val="24"/>
        </w:rPr>
      </w:pPr>
      <w:bookmarkStart w:id="23" w:name="_Toc512163445"/>
      <w:bookmarkStart w:id="24" w:name="_Toc516396088"/>
      <w:bookmarkStart w:id="25" w:name="_Toc535790181"/>
      <w:bookmarkStart w:id="26" w:name="_Toc536102118"/>
      <w:bookmarkStart w:id="27" w:name="_Toc178602"/>
      <w:r>
        <w:rPr>
          <w:rFonts w:eastAsiaTheme="majorEastAsia" w:cs="Times New Roman"/>
          <w:b/>
          <w:bCs/>
          <w:color w:val="000000" w:themeColor="text1"/>
          <w:szCs w:val="24"/>
        </w:rPr>
        <w:t>Jenis Data dan Teknik Pengumpulan D</w:t>
      </w:r>
      <w:r w:rsidR="00690402" w:rsidRPr="00690402">
        <w:rPr>
          <w:rFonts w:eastAsiaTheme="majorEastAsia" w:cs="Times New Roman"/>
          <w:b/>
          <w:bCs/>
          <w:color w:val="000000" w:themeColor="text1"/>
          <w:szCs w:val="24"/>
        </w:rPr>
        <w:t>ata</w:t>
      </w:r>
      <w:bookmarkEnd w:id="23"/>
      <w:bookmarkEnd w:id="24"/>
      <w:bookmarkEnd w:id="25"/>
      <w:bookmarkEnd w:id="26"/>
      <w:bookmarkEnd w:id="27"/>
    </w:p>
    <w:p w:rsidR="00AC64B3" w:rsidRDefault="000F1C73" w:rsidP="000F1C73">
      <w:pPr>
        <w:spacing w:after="0"/>
        <w:ind w:firstLine="720"/>
        <w:jc w:val="both"/>
        <w:rPr>
          <w:rFonts w:cs="Times New Roman"/>
        </w:rPr>
      </w:pPr>
      <w:r>
        <w:rPr>
          <w:rFonts w:cs="Times New Roman"/>
        </w:rPr>
        <w:t xml:space="preserve">Jenis data yang digunakan dalam penelitian ini terdiri dari data primer dan </w:t>
      </w:r>
      <w:r>
        <w:rPr>
          <w:rFonts w:cs="Times New Roman"/>
        </w:rPr>
        <w:lastRenderedPageBreak/>
        <w:t xml:space="preserve">sekunder. Data primer didapatkan secara langsung melalui observasi, wawancara terstruktur dengan instrumen kuesioner kepada responden dan wawancara mendalam menggunakan panduan wawancara kepada informan. Kuesioner yang digunakan telah melalui uji coba dahulu sehingga peneliti dapat melihat sejauh mana validitas pertanyaan pada kuesioner yang telah dibuat. Uji validitas dilakukan kepada 10 responden yang memiliki karakteristik sama dengan kerangka sampling, yaitu rumah tangga TKI yang kepala keluarganya adalah laki-laki yang sedang bekerja di luar negeri. Uji validitas dilakukan kepada 10 responden di desa Jambe, yaitu desa yang bersebelahan tepat dengan desa Lemahayu sebagai desa penelitian. </w:t>
      </w:r>
    </w:p>
    <w:p w:rsidR="00690402" w:rsidRPr="00AC64B3" w:rsidRDefault="000F1C73" w:rsidP="00AC64B3">
      <w:pPr>
        <w:spacing w:after="0"/>
        <w:ind w:firstLine="720"/>
        <w:jc w:val="both"/>
        <w:rPr>
          <w:rFonts w:cs="Times New Roman"/>
        </w:rPr>
      </w:pPr>
      <w:r>
        <w:rPr>
          <w:rFonts w:cs="Times New Roman"/>
        </w:rPr>
        <w:t xml:space="preserve">Desa jambe dipilih dengan alasan desa tersebut merupakan desa dengan pengirim TKI terbanyak kedua setelah desa Lemahayu di Kecamatan Kertasemaya. Data sekunder diperoleh dari dokumen desa lokasi penelitian, data pemerintahan seperti Kecamatan dalam Angka (KCDA), dan hasil studi literatur terdahulu. </w:t>
      </w:r>
      <w:r w:rsidR="00690402" w:rsidRPr="00AC64B3">
        <w:rPr>
          <w:rFonts w:cs="Times New Roman"/>
          <w:color w:val="000000" w:themeColor="text1"/>
          <w:szCs w:val="24"/>
        </w:rPr>
        <w:t xml:space="preserve"> </w:t>
      </w:r>
      <w:r w:rsidR="00690402" w:rsidRPr="00AC64B3">
        <w:rPr>
          <w:rFonts w:cs="Times New Roman"/>
          <w:color w:val="000000" w:themeColor="text1"/>
          <w:spacing w:val="1"/>
          <w:szCs w:val="24"/>
        </w:rPr>
        <w:t xml:space="preserve"> </w:t>
      </w:r>
    </w:p>
    <w:p w:rsidR="00E45C86" w:rsidRDefault="00690402" w:rsidP="00956858">
      <w:pPr>
        <w:pStyle w:val="Heading2"/>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AC64B3">
        <w:rPr>
          <w:rFonts w:ascii="Times New Roman" w:hAnsi="Times New Roman" w:cs="Times New Roman"/>
          <w:color w:val="000000" w:themeColor="text1"/>
          <w:sz w:val="24"/>
          <w:szCs w:val="24"/>
        </w:rPr>
        <w:t>eknik Pengolahan dan Analisis D</w:t>
      </w:r>
      <w:r w:rsidRPr="004745A0">
        <w:rPr>
          <w:rFonts w:ascii="Times New Roman" w:hAnsi="Times New Roman" w:cs="Times New Roman"/>
          <w:color w:val="000000" w:themeColor="text1"/>
          <w:sz w:val="24"/>
          <w:szCs w:val="24"/>
        </w:rPr>
        <w:t>ata</w:t>
      </w:r>
      <w:bookmarkEnd w:id="21"/>
      <w:bookmarkEnd w:id="22"/>
    </w:p>
    <w:p w:rsidR="00AC64B3" w:rsidRDefault="00AC64B3" w:rsidP="00AC64B3">
      <w:pPr>
        <w:spacing w:after="0"/>
        <w:ind w:firstLine="720"/>
        <w:jc w:val="both"/>
        <w:rPr>
          <w:rFonts w:cs="Times New Roman"/>
        </w:rPr>
      </w:pPr>
      <w:r>
        <w:rPr>
          <w:rFonts w:cs="Times New Roman"/>
        </w:rPr>
        <w:t xml:space="preserve">Penelitian ini memiliki dua jenis data, yaitu data kuantitatif dan kualitatif. Data yang diperoleh secara kuantitatif berupa data yang didapat dari jawaban reponden atas kuesioner, sedangkan data kualitatif didapat dari jawaban responden dan informan atas pertanyaan tertruktur pada panduan pertanyaan. Kedua data tersebut kemudian diolah, data kuantitatif akan diolah menggunakan </w:t>
      </w:r>
      <w:r>
        <w:rPr>
          <w:rFonts w:cs="Times New Roman"/>
          <w:i/>
        </w:rPr>
        <w:t xml:space="preserve">Microsoft Excel 2010 </w:t>
      </w:r>
      <w:r>
        <w:rPr>
          <w:rFonts w:cs="Times New Roman"/>
        </w:rPr>
        <w:t xml:space="preserve">dan SPSS 25. Data responden didapatkan dari hasil pembuatan tabel frekuensi, grafik, diagram serta tabel tabulasi silang dengan menggunakan </w:t>
      </w:r>
      <w:r>
        <w:rPr>
          <w:rFonts w:cs="Times New Roman"/>
          <w:i/>
        </w:rPr>
        <w:t xml:space="preserve">Microsoft Excel 2010. </w:t>
      </w:r>
      <w:r>
        <w:rPr>
          <w:rFonts w:cs="Times New Roman"/>
        </w:rPr>
        <w:t xml:space="preserve">Kemudian SPSS 25 digunakan untuk </w:t>
      </w:r>
      <w:r>
        <w:rPr>
          <w:rFonts w:cs="Times New Roman"/>
        </w:rPr>
        <w:lastRenderedPageBreak/>
        <w:t>membantu dalam uji statistik yang mana akan menggunakan tabulasi silang (</w:t>
      </w:r>
      <w:r>
        <w:rPr>
          <w:rFonts w:cs="Times New Roman"/>
          <w:i/>
        </w:rPr>
        <w:t>crosstab</w:t>
      </w:r>
      <w:r>
        <w:rPr>
          <w:rFonts w:cs="Times New Roman"/>
        </w:rPr>
        <w:t>) dan uji regresi linear berganda. Tabulasi silang digunakan untuk mengukur variabel alokasi pemanfaatan remitan pada tingkatan konsumsi, produksi, investasi pendidikan, investasi ekonomi, atau hingga pada tingkat investasi sosial. Pengolahan data disajikan dalam bentuk tabulasi silang dan dijelaskan dengan data kuantitatif deskriptif.</w:t>
      </w:r>
    </w:p>
    <w:p w:rsidR="00FC5035" w:rsidRPr="006224F5" w:rsidRDefault="00AC64B3" w:rsidP="00AC64B3">
      <w:pPr>
        <w:pStyle w:val="ListParagraph"/>
        <w:spacing w:after="0"/>
        <w:ind w:left="0" w:firstLine="567"/>
        <w:jc w:val="both"/>
        <w:rPr>
          <w:rFonts w:cs="Times New Roman"/>
          <w:color w:val="000000" w:themeColor="text1"/>
          <w:szCs w:val="24"/>
        </w:rPr>
      </w:pPr>
      <w:r>
        <w:rPr>
          <w:rFonts w:cs="Times New Roman"/>
        </w:rPr>
        <w:t>Uji linear berganda digunakan untuk mengukur besarnya pengaruh variabel bebas terhadap variabel tergantung dan memprediksi variabel tergantung dengan variabel bebas. Uji regresi dalam penelitian ini digunakan untuk melihat sejauh mana pengaruh karakteristik rumah tangga TKI dan karakteristik TKI terhadap tingkat kesetaraan akses dan kontrol dalam pemanfaatan remitan. Variabel X pada penelitian ini ada dua, yaitu karakteristik rumah tangga dan karakteristik TKI, sedangkan variabel Y pada penelitian ini, yaitu tingkat kesetaraan akses dan tingkat kesetaraan kontrol dalam pemanfaatan remitan dalam rumah tangga TKI.</w:t>
      </w:r>
    </w:p>
    <w:p w:rsidR="00FC5035" w:rsidRDefault="00FC5035" w:rsidP="00FC5035">
      <w:pPr>
        <w:spacing w:after="120"/>
        <w:jc w:val="both"/>
        <w:rPr>
          <w:rFonts w:eastAsiaTheme="minorEastAsia" w:cs="Times New Roman"/>
          <w:color w:val="000000" w:themeColor="text1"/>
          <w:szCs w:val="24"/>
        </w:rPr>
      </w:pPr>
    </w:p>
    <w:p w:rsidR="008D6D08" w:rsidRDefault="008D6D08" w:rsidP="008D6D08">
      <w:pPr>
        <w:spacing w:after="0"/>
        <w:jc w:val="both"/>
        <w:rPr>
          <w:rFonts w:eastAsiaTheme="minorEastAsia" w:cs="Times New Roman"/>
          <w:b/>
          <w:color w:val="000000" w:themeColor="text1"/>
          <w:szCs w:val="24"/>
        </w:rPr>
      </w:pPr>
      <w:r>
        <w:rPr>
          <w:rFonts w:eastAsiaTheme="minorEastAsia" w:cs="Times New Roman"/>
          <w:b/>
          <w:color w:val="000000" w:themeColor="text1"/>
          <w:szCs w:val="24"/>
        </w:rPr>
        <w:t xml:space="preserve">GAMBARAN UMUM DESA </w:t>
      </w:r>
      <w:r w:rsidR="00261A50">
        <w:rPr>
          <w:rFonts w:eastAsiaTheme="minorEastAsia" w:cs="Times New Roman"/>
          <w:b/>
          <w:color w:val="000000" w:themeColor="text1"/>
          <w:szCs w:val="24"/>
        </w:rPr>
        <w:t>LEMAHAYU</w:t>
      </w:r>
    </w:p>
    <w:p w:rsidR="009066FD" w:rsidRDefault="00261A50" w:rsidP="009066FD">
      <w:pPr>
        <w:spacing w:after="0"/>
        <w:ind w:firstLine="720"/>
        <w:jc w:val="both"/>
        <w:rPr>
          <w:rFonts w:cs="Times New Roman"/>
        </w:rPr>
      </w:pPr>
      <w:r w:rsidRPr="009346B2">
        <w:rPr>
          <w:rFonts w:cs="Times New Roman"/>
        </w:rPr>
        <w:t xml:space="preserve">Desa </w:t>
      </w:r>
      <w:r>
        <w:rPr>
          <w:rFonts w:cs="Times New Roman"/>
        </w:rPr>
        <w:t>Lemahayu</w:t>
      </w:r>
      <w:r w:rsidRPr="009346B2">
        <w:rPr>
          <w:rFonts w:cs="Times New Roman"/>
        </w:rPr>
        <w:t xml:space="preserve"> merupakan salah satu desa yang terletak di Kecamatan </w:t>
      </w:r>
      <w:r>
        <w:rPr>
          <w:rFonts w:cs="Times New Roman"/>
        </w:rPr>
        <w:t>Kertasemaya, Kabupaten Indramayu</w:t>
      </w:r>
      <w:r w:rsidRPr="009346B2">
        <w:rPr>
          <w:rFonts w:cs="Times New Roman"/>
        </w:rPr>
        <w:t xml:space="preserve">. </w:t>
      </w:r>
      <w:r>
        <w:rPr>
          <w:rFonts w:cs="Times New Roman"/>
        </w:rPr>
        <w:t>Luas wilayah desa Lemahayu ini yaitu</w:t>
      </w:r>
      <w:r w:rsidRPr="009346B2">
        <w:rPr>
          <w:rFonts w:cs="Times New Roman"/>
        </w:rPr>
        <w:t xml:space="preserve"> </w:t>
      </w:r>
      <w:r>
        <w:rPr>
          <w:rFonts w:cs="Times New Roman"/>
        </w:rPr>
        <w:t xml:space="preserve">479 </w:t>
      </w:r>
      <w:r w:rsidRPr="009346B2">
        <w:rPr>
          <w:rFonts w:cs="Times New Roman"/>
        </w:rPr>
        <w:t xml:space="preserve">hektar. Desa </w:t>
      </w:r>
      <w:r>
        <w:rPr>
          <w:rFonts w:cs="Times New Roman"/>
        </w:rPr>
        <w:t>Lemahayu</w:t>
      </w:r>
      <w:r w:rsidRPr="009346B2">
        <w:rPr>
          <w:rFonts w:cs="Times New Roman"/>
        </w:rPr>
        <w:t xml:space="preserve"> terdiri dari </w:t>
      </w:r>
      <w:r>
        <w:rPr>
          <w:rFonts w:cs="Times New Roman"/>
        </w:rPr>
        <w:t>3</w:t>
      </w:r>
      <w:r w:rsidRPr="009346B2">
        <w:rPr>
          <w:rFonts w:cs="Times New Roman"/>
        </w:rPr>
        <w:t xml:space="preserve"> dusun dengan </w:t>
      </w:r>
      <w:r>
        <w:rPr>
          <w:rFonts w:cs="Times New Roman"/>
        </w:rPr>
        <w:t>total 3</w:t>
      </w:r>
      <w:r w:rsidRPr="009346B2">
        <w:rPr>
          <w:rFonts w:cs="Times New Roman"/>
        </w:rPr>
        <w:t xml:space="preserve"> rukun warga dan </w:t>
      </w:r>
      <w:r>
        <w:rPr>
          <w:rFonts w:cs="Times New Roman"/>
        </w:rPr>
        <w:t>20</w:t>
      </w:r>
      <w:r w:rsidRPr="009346B2">
        <w:rPr>
          <w:rFonts w:cs="Times New Roman"/>
        </w:rPr>
        <w:t xml:space="preserve"> rukun tetangga. Jarak dari d</w:t>
      </w:r>
      <w:r>
        <w:rPr>
          <w:rFonts w:cs="Times New Roman"/>
        </w:rPr>
        <w:t>esa ke ibu kota kecamatan adalah</w:t>
      </w:r>
      <w:r w:rsidRPr="009346B2">
        <w:rPr>
          <w:rFonts w:cs="Times New Roman"/>
        </w:rPr>
        <w:t xml:space="preserve"> 4 km, sementara jarak dari desa</w:t>
      </w:r>
      <w:r>
        <w:rPr>
          <w:rFonts w:cs="Times New Roman"/>
        </w:rPr>
        <w:t xml:space="preserve"> ke ibu kota kabupaten adalah 31</w:t>
      </w:r>
      <w:r w:rsidRPr="009346B2">
        <w:rPr>
          <w:rFonts w:cs="Times New Roman"/>
        </w:rPr>
        <w:t xml:space="preserve"> km dan jarak dari desa</w:t>
      </w:r>
      <w:r>
        <w:rPr>
          <w:rFonts w:cs="Times New Roman"/>
        </w:rPr>
        <w:t xml:space="preserve"> ke ibu kota provinsi adalah 186</w:t>
      </w:r>
      <w:r w:rsidRPr="009346B2">
        <w:rPr>
          <w:rFonts w:cs="Times New Roman"/>
        </w:rPr>
        <w:t xml:space="preserve"> km. Sebagian besar wilayah desa merupakan wil</w:t>
      </w:r>
      <w:r>
        <w:rPr>
          <w:rFonts w:cs="Times New Roman"/>
        </w:rPr>
        <w:t>ayah persawahan yang mencapai 352</w:t>
      </w:r>
      <w:r w:rsidRPr="009346B2">
        <w:rPr>
          <w:rFonts w:cs="Times New Roman"/>
        </w:rPr>
        <w:t xml:space="preserve"> hektar</w:t>
      </w:r>
      <w:r>
        <w:rPr>
          <w:rFonts w:cs="Times New Roman"/>
        </w:rPr>
        <w:t>, sementara itu wilayah pemukimannya yang hanya 127 hektar</w:t>
      </w:r>
      <w:r w:rsidRPr="009346B2">
        <w:rPr>
          <w:rFonts w:cs="Times New Roman"/>
        </w:rPr>
        <w:t xml:space="preserve">. </w:t>
      </w:r>
      <w:r w:rsidR="004D7BFB">
        <w:rPr>
          <w:rFonts w:cs="Times New Roman"/>
        </w:rPr>
        <w:t xml:space="preserve">Sebaran jenis mata </w:t>
      </w:r>
      <w:r w:rsidR="004D7BFB">
        <w:rPr>
          <w:rFonts w:cs="Times New Roman"/>
        </w:rPr>
        <w:lastRenderedPageBreak/>
        <w:t xml:space="preserve">pencaharian di desa Lemahayu menunjukkan bahwa masih banyak penduduk yang bekerja sebagai petani. Hal ini disebabkan karena masih banyaknya lahan sawah dan kabupaten Indramayu merupakan salah satu lumbung padi di Jawa Barat. Profesi lainnya yang dapat ditemui yaitu TKI, pedagang, PNS, pekerja kontruksi, nelayan peternak. </w:t>
      </w:r>
    </w:p>
    <w:p w:rsidR="008D6D08" w:rsidRDefault="004D7BFB" w:rsidP="004A2E54">
      <w:pPr>
        <w:spacing w:after="0"/>
        <w:ind w:firstLine="720"/>
        <w:jc w:val="both"/>
        <w:rPr>
          <w:rFonts w:cs="Times New Roman"/>
        </w:rPr>
      </w:pPr>
      <w:r>
        <w:rPr>
          <w:rFonts w:cs="Times New Roman"/>
        </w:rPr>
        <w:t>Berdasarkan data Kecamatan Kertasemaya dalam Angka Tahun 2018, jumlah TKI terbanyak terdapat di desa Lemahayu yaitu ada sebanyak 183 TKI dan 113 TKW. Menurut data Potensi Desa Tahun 2014, desa Lemahayu juga merupakan desa pengirim TKI terbanyak di Kecamatan Kertasemaya dengan total TKI yaitu 218 laki-laki dan 379 perempuan (TKW).</w:t>
      </w:r>
      <w:r w:rsidR="003F0958">
        <w:rPr>
          <w:rFonts w:cs="Times New Roman"/>
        </w:rPr>
        <w:t xml:space="preserve"> Buruh migran atau pekerja Tenaga Kerja Indonesia (TKI) merupakan salah satu pekerjaan yang paling banyak diminati oleh masyarakat desa Lemahayu. Awal mula istilah TKI dikenal masyarakat yaitu pada tahun 1992.</w:t>
      </w:r>
      <w:r w:rsidR="004A2E54">
        <w:rPr>
          <w:rFonts w:cs="Times New Roman"/>
        </w:rPr>
        <w:t xml:space="preserve"> Lembaga penyalur TKI yaitu </w:t>
      </w:r>
      <w:r w:rsidR="004A2E54" w:rsidRPr="00A130E5">
        <w:rPr>
          <w:rFonts w:cs="Times New Roman"/>
          <w:color w:val="222222"/>
          <w:shd w:val="clear" w:color="auto" w:fill="FFFFFF"/>
        </w:rPr>
        <w:t>Badan Nasional Penempatan dan Perlindungan Tenaga Kerja Indonesia</w:t>
      </w:r>
      <w:r w:rsidR="004A2E54" w:rsidRPr="00A130E5">
        <w:rPr>
          <w:rFonts w:cs="Times New Roman"/>
          <w:sz w:val="28"/>
        </w:rPr>
        <w:t xml:space="preserve"> </w:t>
      </w:r>
      <w:r w:rsidR="004A2E54" w:rsidRPr="00A130E5">
        <w:rPr>
          <w:rFonts w:cs="Times New Roman"/>
        </w:rPr>
        <w:t>(BNP2TKI)</w:t>
      </w:r>
      <w:r w:rsidR="004A2E54">
        <w:rPr>
          <w:rFonts w:cs="Times New Roman"/>
        </w:rPr>
        <w:t>, adalah badan penyalur resmi TKI pertama kali yang dikenal oleh masyarakat Indramayu khususnya desa Lemahayu.</w:t>
      </w:r>
    </w:p>
    <w:p w:rsidR="004A2E54" w:rsidRPr="008D6D08" w:rsidRDefault="004A2E54" w:rsidP="004A2E54">
      <w:pPr>
        <w:spacing w:after="0"/>
        <w:ind w:firstLine="720"/>
        <w:jc w:val="both"/>
        <w:rPr>
          <w:rFonts w:eastAsiaTheme="minorEastAsia" w:cs="Times New Roman"/>
          <w:b/>
          <w:color w:val="000000" w:themeColor="text1"/>
          <w:szCs w:val="24"/>
        </w:rPr>
      </w:pPr>
    </w:p>
    <w:p w:rsidR="007C0147" w:rsidRDefault="00DC6EA9" w:rsidP="007C0147">
      <w:pPr>
        <w:spacing w:line="240" w:lineRule="auto"/>
        <w:jc w:val="both"/>
        <w:rPr>
          <w:b/>
          <w:szCs w:val="24"/>
        </w:rPr>
      </w:pPr>
      <w:r w:rsidRPr="00686A6C">
        <w:rPr>
          <w:b/>
          <w:szCs w:val="24"/>
        </w:rPr>
        <w:t>HASIL DAN PEMBAHASAN</w:t>
      </w:r>
    </w:p>
    <w:p w:rsidR="003D36A0" w:rsidRPr="003D36A0" w:rsidRDefault="003D36A0" w:rsidP="003D36A0">
      <w:pPr>
        <w:jc w:val="both"/>
        <w:rPr>
          <w:rFonts w:cs="Times New Roman"/>
          <w:b/>
        </w:rPr>
      </w:pPr>
      <w:r>
        <w:rPr>
          <w:rFonts w:cs="Times New Roman"/>
          <w:b/>
        </w:rPr>
        <w:t>PENGARUH KARAKTERISTIK RUMAH TANGGA TKI DAN KARAKTERISTIK TKI TERHADAP ALOKASI PEMANFAATAN REMITAN</w:t>
      </w:r>
    </w:p>
    <w:p w:rsidR="007C0147" w:rsidRDefault="007C0147" w:rsidP="00FC4C1C">
      <w:pPr>
        <w:spacing w:after="0"/>
        <w:jc w:val="both"/>
        <w:rPr>
          <w:rFonts w:cs="Times New Roman"/>
          <w:b/>
        </w:rPr>
      </w:pPr>
      <w:r>
        <w:rPr>
          <w:rFonts w:cs="Times New Roman"/>
          <w:b/>
        </w:rPr>
        <w:t>Pengaruh Status Bekerja Istri Terhadap Alokasi Pemanfaatan Remitan</w:t>
      </w:r>
    </w:p>
    <w:p w:rsidR="00FC4C1C" w:rsidRDefault="00AF0610" w:rsidP="00FC4C1C">
      <w:pPr>
        <w:spacing w:after="0"/>
        <w:ind w:firstLine="720"/>
        <w:jc w:val="both"/>
        <w:rPr>
          <w:rFonts w:cs="Times New Roman"/>
        </w:rPr>
      </w:pPr>
      <w:r>
        <w:rPr>
          <w:rFonts w:cs="Times New Roman"/>
        </w:rPr>
        <w:t xml:space="preserve">Status istri bekerja </w:t>
      </w:r>
      <w:r w:rsidR="000A34F3">
        <w:rPr>
          <w:rFonts w:cs="Times New Roman"/>
        </w:rPr>
        <w:t xml:space="preserve">adalah salah satu indikator dari variabel karakteristik rumah tangga yang mempengaruhi alokasi pemanfaatan remitan </w:t>
      </w:r>
      <w:r w:rsidR="004D66A1">
        <w:rPr>
          <w:rFonts w:cs="Times New Roman"/>
        </w:rPr>
        <w:t xml:space="preserve">untuk kebutuhan konsumsi dan produksi. </w:t>
      </w:r>
      <w:r w:rsidR="00FC4C1C">
        <w:rPr>
          <w:rFonts w:cs="Times New Roman"/>
        </w:rPr>
        <w:t xml:space="preserve">Terdapat 60 persen </w:t>
      </w:r>
      <w:r w:rsidR="00FC4C1C">
        <w:rPr>
          <w:rFonts w:cs="Times New Roman"/>
        </w:rPr>
        <w:lastRenderedPageBreak/>
        <w:t xml:space="preserve">istri bekerja yang mengalokasikan remitan kurang dari 30 persen untuk kebutuhan konsumsi. Terdapat  43,3 persen remitan yang dialokasikan untuk kebutuhan konsumsi oleh istri yang tidak bekerja. Hal tersebut menunjukkan bahwa istri yang bekerja melakukan alokasi kepada kebutuhan konsumsi dengan jumlah yang lebih sedikit daripada istri yang tidak bekerja. Jika dilihat dari latar belakangnya, istri yang bekerja adalah istri dengan besarnya kiriman remitan golongan sedang. </w:t>
      </w:r>
    </w:p>
    <w:p w:rsidR="002B3ABD" w:rsidRDefault="003D08A3" w:rsidP="004B2E4D">
      <w:pPr>
        <w:spacing w:after="0"/>
        <w:ind w:firstLine="709"/>
        <w:jc w:val="both"/>
        <w:rPr>
          <w:rFonts w:cs="Times New Roman"/>
        </w:rPr>
      </w:pPr>
      <w:r>
        <w:rPr>
          <w:rFonts w:cs="Times New Roman"/>
        </w:rPr>
        <w:t>Seluruh</w:t>
      </w:r>
      <w:r w:rsidR="00C2596F">
        <w:rPr>
          <w:rFonts w:cs="Times New Roman"/>
        </w:rPr>
        <w:t xml:space="preserve"> istri yang tidak bekerja mengalokasikan remitan kurang dari 30 persen untuk kebutuhan produksi. Terdapat 90 persen istri yang bekerja mengalokasikan remitan kurang dari 30 persen untuk kebutuhan produksi dan 10 persen yang mengalokasikan 30 persen sampai 70 persen remitannya. Pada istri yang bekerja ditemukan juga bahwa tidak ada uang dari remitan yang digunakan untuk kebutuhan produksi karena biasanya modal berjualan akan digunakan untuk memenuhi kebutuhan tersebut. Oleh sebab itu, untuk kebutuhan produksi, istri yang bekerja akan mengeluarkan uang dari pendapatannya sendiri, tidak dari remitan yang diterimanya. Akan tetapi, masih terdapat beberapa istri yang menggunakan remitan untuk modal usahanya (kebutuhan produksi).</w:t>
      </w:r>
    </w:p>
    <w:p w:rsidR="00491049" w:rsidRDefault="00491049" w:rsidP="004B2E4D">
      <w:pPr>
        <w:spacing w:before="240" w:after="0"/>
        <w:jc w:val="both"/>
        <w:rPr>
          <w:rFonts w:cs="Times New Roman"/>
          <w:b/>
        </w:rPr>
      </w:pPr>
      <w:r>
        <w:rPr>
          <w:rFonts w:cs="Times New Roman"/>
          <w:b/>
        </w:rPr>
        <w:t>Pengaruh Tingkat Pendidikan Terhadap Alokasi Pemanfaatan Remitan</w:t>
      </w:r>
    </w:p>
    <w:p w:rsidR="00650041" w:rsidRDefault="004B2E4D" w:rsidP="00650041">
      <w:pPr>
        <w:spacing w:after="0"/>
        <w:ind w:firstLine="720"/>
        <w:jc w:val="both"/>
        <w:rPr>
          <w:rFonts w:cs="Times New Roman"/>
        </w:rPr>
      </w:pPr>
      <w:r>
        <w:rPr>
          <w:rFonts w:cs="Times New Roman"/>
        </w:rPr>
        <w:t>Tingkat pendidikan formal istri</w:t>
      </w:r>
      <w:r w:rsidR="00650041">
        <w:rPr>
          <w:rFonts w:cs="Times New Roman"/>
        </w:rPr>
        <w:t xml:space="preserve"> adalah salah satu indikator dari variabel karakteristik rumah tangga TKI yang</w:t>
      </w:r>
      <w:r>
        <w:rPr>
          <w:rFonts w:cs="Times New Roman"/>
        </w:rPr>
        <w:t xml:space="preserve"> mempengaruhi alokasi pemanfaatan remitan pada kebutuhan investasi pendidikan. </w:t>
      </w:r>
      <w:r w:rsidR="00650041">
        <w:rPr>
          <w:rFonts w:cs="Times New Roman"/>
        </w:rPr>
        <w:t xml:space="preserve">Pada kebutuhan investasi pendidikan, 10 persen istri TKI yang berpendidikan SD melakukan investasi pendidikan sebanyak lebih dari 70 persen. Hal </w:t>
      </w:r>
      <w:r w:rsidR="00650041">
        <w:rPr>
          <w:rFonts w:cs="Times New Roman"/>
        </w:rPr>
        <w:lastRenderedPageBreak/>
        <w:t xml:space="preserve">tersebut disebabkan istri TKI yang berpendidikan SD merasa harus menyekolahkan anaknya lebih tinggi dari pendidikan orang tuanya. Hal tersebut seperti yang disampaikan oleh Ibu KA, beliau sangat ingin anaknya memiliki pendidikan setinggi mungkin minimal SMA. Saat ini beliau menyekolahkan anaknya ke salah satu SMA yang berlokasi di pusat kota Indramayu demi kualitas pendidikan yang baik untuk anaknya. </w:t>
      </w:r>
    </w:p>
    <w:p w:rsidR="004F20B1" w:rsidRDefault="004F20B1" w:rsidP="00650041">
      <w:pPr>
        <w:spacing w:after="0"/>
        <w:ind w:firstLine="720"/>
        <w:jc w:val="both"/>
        <w:rPr>
          <w:rFonts w:cs="Times New Roman"/>
        </w:rPr>
      </w:pPr>
    </w:p>
    <w:p w:rsidR="004F20B1" w:rsidRDefault="004F20B1" w:rsidP="004F20B1">
      <w:pPr>
        <w:spacing w:after="0"/>
        <w:jc w:val="both"/>
        <w:rPr>
          <w:rFonts w:cs="Times New Roman"/>
          <w:b/>
        </w:rPr>
      </w:pPr>
      <w:r>
        <w:rPr>
          <w:rFonts w:cs="Times New Roman"/>
          <w:b/>
        </w:rPr>
        <w:t>Pengaruh Besarnya Remitan Terhadap Alokasi Pemanfaatan Remitan</w:t>
      </w:r>
    </w:p>
    <w:p w:rsidR="008D0A9B" w:rsidRPr="00611558" w:rsidRDefault="004F20B1" w:rsidP="008D0A9B">
      <w:pPr>
        <w:spacing w:after="0"/>
        <w:jc w:val="both"/>
        <w:rPr>
          <w:rFonts w:cs="Times New Roman"/>
        </w:rPr>
      </w:pPr>
      <w:r>
        <w:rPr>
          <w:rFonts w:cs="Times New Roman"/>
          <w:b/>
        </w:rPr>
        <w:tab/>
      </w:r>
      <w:r>
        <w:rPr>
          <w:rFonts w:cs="Times New Roman"/>
        </w:rPr>
        <w:t xml:space="preserve">Besarnya remitan adalah salah satu indikator dari variabel karakteristik TKI yang mempengaruhi alokasi pemanfaatan remitan untuk kebutuhan investasi ekonomi. </w:t>
      </w:r>
      <w:r w:rsidR="008D0A9B">
        <w:rPr>
          <w:rFonts w:cs="Times New Roman"/>
        </w:rPr>
        <w:t xml:space="preserve">Pada investasi ekonomi, dapat dilihat bahwa 37,5 persen responden dengan besarnya remitan tergolong tinggi mengalokasikan remitan lebih dari 70 persen. Kemudian terdapat 40 persen responden dengan besarnya remitan tergolong sedang yang mengalokasikan remitan sebesar 30 sampai 70 persen. Artinya, semakin besar uang remitan yang diterima maka pengalokasikan remitan pada investasi ekonomi pun akan semakin besar. Hal tersebut dikarenakan rumah tangga akan melakukan </w:t>
      </w:r>
      <w:r w:rsidR="008D0A9B">
        <w:rPr>
          <w:rFonts w:cs="Times New Roman"/>
          <w:i/>
        </w:rPr>
        <w:t xml:space="preserve">saving </w:t>
      </w:r>
      <w:r w:rsidR="008D0A9B">
        <w:rPr>
          <w:rFonts w:cs="Times New Roman"/>
        </w:rPr>
        <w:t>atau menabung remitan yang masih tersisa setelah digunakan untuk memenuhi kebutuhan sehari-hari. Sementara itu, pada kebutuhan investasi sosial, seluruh responden penelitian melakukan investasi sosial kurang dari 30 persen dari total remitan. Dengan kata lain, masih sedikit juga rumah tangga yang mengalokasikan remitan untuk investasi sosial.</w:t>
      </w:r>
    </w:p>
    <w:p w:rsidR="004F20B1" w:rsidRDefault="004F20B1" w:rsidP="004F20B1">
      <w:pPr>
        <w:spacing w:after="0"/>
        <w:jc w:val="both"/>
        <w:rPr>
          <w:rFonts w:cs="Times New Roman"/>
        </w:rPr>
      </w:pPr>
    </w:p>
    <w:p w:rsidR="003D36A0" w:rsidRDefault="003D36A0" w:rsidP="004F20B1">
      <w:pPr>
        <w:spacing w:after="0"/>
        <w:jc w:val="both"/>
        <w:rPr>
          <w:rFonts w:cs="Times New Roman"/>
        </w:rPr>
      </w:pPr>
    </w:p>
    <w:p w:rsidR="003D36A0" w:rsidRDefault="003D36A0" w:rsidP="004F20B1">
      <w:pPr>
        <w:spacing w:after="0"/>
        <w:jc w:val="both"/>
        <w:rPr>
          <w:rFonts w:cs="Times New Roman"/>
        </w:rPr>
      </w:pPr>
    </w:p>
    <w:p w:rsidR="003D36A0" w:rsidRDefault="003D36A0" w:rsidP="004F20B1">
      <w:pPr>
        <w:spacing w:after="0"/>
        <w:jc w:val="both"/>
        <w:rPr>
          <w:rFonts w:cs="Times New Roman"/>
        </w:rPr>
      </w:pPr>
    </w:p>
    <w:p w:rsidR="003D36A0" w:rsidRDefault="003D36A0" w:rsidP="003D36A0">
      <w:pPr>
        <w:jc w:val="both"/>
        <w:rPr>
          <w:rFonts w:cs="Times New Roman"/>
          <w:b/>
        </w:rPr>
      </w:pPr>
      <w:r w:rsidRPr="0066641C">
        <w:rPr>
          <w:rFonts w:cs="Times New Roman"/>
          <w:b/>
        </w:rPr>
        <w:lastRenderedPageBreak/>
        <w:t xml:space="preserve">PENGARUH </w:t>
      </w:r>
      <w:r>
        <w:rPr>
          <w:rFonts w:cs="Times New Roman"/>
          <w:b/>
        </w:rPr>
        <w:t xml:space="preserve">KARAKTERISTIK </w:t>
      </w:r>
      <w:r w:rsidRPr="0066641C">
        <w:rPr>
          <w:rFonts w:cs="Times New Roman"/>
          <w:b/>
        </w:rPr>
        <w:t xml:space="preserve">RUMAH TANGGA TKI DAN </w:t>
      </w:r>
      <w:r>
        <w:rPr>
          <w:rFonts w:cs="Times New Roman"/>
          <w:b/>
        </w:rPr>
        <w:t xml:space="preserve">KARAKTERISTIK </w:t>
      </w:r>
      <w:r w:rsidRPr="0066641C">
        <w:rPr>
          <w:rFonts w:cs="Times New Roman"/>
          <w:b/>
        </w:rPr>
        <w:t>TKI TERHADAP TINGKAT KESETARAAN AKSES DAN KONTROL</w:t>
      </w:r>
    </w:p>
    <w:p w:rsidR="00BA47D6" w:rsidRDefault="00BA47D6" w:rsidP="00BA47D6">
      <w:pPr>
        <w:spacing w:after="0"/>
        <w:jc w:val="both"/>
        <w:rPr>
          <w:rFonts w:cs="Times New Roman"/>
          <w:b/>
        </w:rPr>
      </w:pPr>
      <w:r w:rsidRPr="0066641C">
        <w:rPr>
          <w:rFonts w:cs="Times New Roman"/>
          <w:b/>
        </w:rPr>
        <w:t xml:space="preserve">Karakteristik Rumah Tangga TKI dan </w:t>
      </w:r>
      <w:r w:rsidRPr="00713111">
        <w:rPr>
          <w:rFonts w:cs="Times New Roman"/>
          <w:b/>
          <w:szCs w:val="24"/>
        </w:rPr>
        <w:t>Karakteristik</w:t>
      </w:r>
      <w:r w:rsidRPr="00713111">
        <w:rPr>
          <w:rFonts w:cs="Times New Roman"/>
          <w:b/>
        </w:rPr>
        <w:t xml:space="preserve"> </w:t>
      </w:r>
      <w:r w:rsidRPr="0066641C">
        <w:rPr>
          <w:rFonts w:cs="Times New Roman"/>
          <w:b/>
        </w:rPr>
        <w:t>TKI Terhadap Tingkat Kesetaraan Akses</w:t>
      </w:r>
    </w:p>
    <w:p w:rsidR="005C3529" w:rsidRDefault="005C3529" w:rsidP="005C3529">
      <w:pPr>
        <w:spacing w:after="0"/>
        <w:ind w:firstLine="720"/>
        <w:jc w:val="both"/>
        <w:rPr>
          <w:rFonts w:cs="Times New Roman"/>
        </w:rPr>
      </w:pPr>
      <w:r>
        <w:rPr>
          <w:rFonts w:cs="Times New Roman"/>
        </w:rPr>
        <w:t>Karakteristik TKI dan karakteristik rumah tangga TKI dengan tingkat kesetaraan akses menunjukkan beberapa indikator yang menunjukkan pengaruh. Indikator status bekerja istri, pendapatan rumah tangga, dan besarnya remitan adalah indikator yang mempengaruhi tingkat kesetaraan akses dalam pemanfa</w:t>
      </w:r>
      <w:r w:rsidR="00E44558">
        <w:rPr>
          <w:rFonts w:cs="Times New Roman"/>
        </w:rPr>
        <w:t xml:space="preserve">atan remitan pada rumah tangga. Hasil uji regresi linear menunjukkan </w:t>
      </w:r>
      <w:r w:rsidR="00E44558">
        <w:rPr>
          <w:rFonts w:cs="Times New Roman"/>
          <w:i/>
        </w:rPr>
        <w:t xml:space="preserve">Sig </w:t>
      </w:r>
      <w:r w:rsidR="00E44558">
        <w:rPr>
          <w:rFonts w:cs="Times New Roman"/>
        </w:rPr>
        <w:t>masing-masing sebesar 0,026, 0,001 dan 0,016. Pada indikator ist</w:t>
      </w:r>
      <w:r w:rsidR="00C01BC4">
        <w:rPr>
          <w:rFonts w:cs="Times New Roman"/>
        </w:rPr>
        <w:t xml:space="preserve">ri bekerja didapati </w:t>
      </w:r>
      <w:r w:rsidR="00E44558">
        <w:rPr>
          <w:rFonts w:cs="Times New Roman"/>
        </w:rPr>
        <w:t>nilai B yang negatif, artinya istri yang tidak mencari nafkah (ibu rumah tangga) adalah yang memiliki tingkat kesetaraan akses lebih tinggi daripada istri yang bekerja. Hal tersebut dikarenakan istri yang bekerja memanfaatkan remitan untuk modal usahanya saja, kemudian akan menggunakan uang miliknya sendiri dari hasil usaha untuk modal selanjutnya. Maka dari itu, istri yang tidak bekerja akan lebih banyak mengalokasikan remitan untuk kebutuhan sehari-harinya.</w:t>
      </w:r>
      <w:r w:rsidR="00C40613">
        <w:rPr>
          <w:rFonts w:cs="Times New Roman"/>
        </w:rPr>
        <w:t xml:space="preserve"> </w:t>
      </w:r>
    </w:p>
    <w:p w:rsidR="00C01BC4" w:rsidRDefault="00C01BC4" w:rsidP="005C3529">
      <w:pPr>
        <w:spacing w:after="0"/>
        <w:ind w:firstLine="720"/>
        <w:jc w:val="both"/>
        <w:rPr>
          <w:rFonts w:cs="Times New Roman"/>
        </w:rPr>
      </w:pPr>
      <w:r>
        <w:rPr>
          <w:rFonts w:cs="Times New Roman"/>
        </w:rPr>
        <w:t>Sementara itu, pada indikator tingkat pendapatan rumah tangga hasil uji regresi menunjukkan signifikasi kurang dari 0,05 dengan nilai B yang positif. Artinya, semakin besar pendapatan rumah tangga maka semakin setara tingkat kesetaraan aksesnya.</w:t>
      </w:r>
    </w:p>
    <w:p w:rsidR="00FF4862" w:rsidRDefault="00172230" w:rsidP="00BA47D6">
      <w:pPr>
        <w:spacing w:after="0"/>
        <w:jc w:val="both"/>
        <w:rPr>
          <w:rFonts w:cs="Times New Roman"/>
        </w:rPr>
      </w:pPr>
      <w:r>
        <w:rPr>
          <w:rFonts w:cs="Times New Roman"/>
          <w:b/>
        </w:rPr>
        <w:tab/>
      </w:r>
      <w:r w:rsidR="00695EF4">
        <w:rPr>
          <w:rFonts w:cs="Times New Roman"/>
        </w:rPr>
        <w:t xml:space="preserve">Pada indikator besarnya remitan, hasil uji regresi menunjukkan signifikasinya kurang dari 0,05 dengan nilai B yang negatif. Artinya semakin besar remitan yang diterima istri, semakin tidak setara tingkat kesetaraan </w:t>
      </w:r>
      <w:r w:rsidR="00695EF4">
        <w:rPr>
          <w:rFonts w:cs="Times New Roman"/>
        </w:rPr>
        <w:lastRenderedPageBreak/>
        <w:t>akses dalam pemanfaatan remitannya.</w:t>
      </w:r>
      <w:r w:rsidR="00FF4862">
        <w:rPr>
          <w:rFonts w:cs="Times New Roman"/>
        </w:rPr>
        <w:t xml:space="preserve"> Pada rumah tangga dengan besarnya remitan tinggi, menggunakan remitan untuk kebutuhan besar seperti membeli tanah dan rumah akan dilakukan oleh suami saja. Artinya, untuk kebutuhan tersebut akses masih dominan suami sehingga istri belum dapat memanfaatkan remitan untuk membeli tanah dan rumah. Rumah tangga tersebut hanya akan memanfaatkan remitan disaat suami pulang untuk kemudian membeli lemah (tanah sawah) dan rumah.</w:t>
      </w:r>
    </w:p>
    <w:p w:rsidR="00051565" w:rsidRPr="00A11C98" w:rsidRDefault="00051565" w:rsidP="00051565">
      <w:pPr>
        <w:ind w:firstLine="709"/>
        <w:jc w:val="both"/>
        <w:rPr>
          <w:rFonts w:cs="Times New Roman"/>
        </w:rPr>
      </w:pPr>
      <w:r>
        <w:rPr>
          <w:rFonts w:cs="Times New Roman"/>
        </w:rPr>
        <w:t>Hal lain yang mendukung data ini adalah pada pengalokasian remitan untuk kebutuhan investasi ekonomi. Kebanyakan istri TKI yang mendapatkan kiriman remitan per bulannya hanya akan menggunakan sebagian dari nominal remitan. Kemudian saat ditanyakan alasannya, istri TKI menyebutkan bahwa uang yang dikirimkan tersebut digunakan sesuai kebutuhan sehari-hari saja dan sisa remitan tersebut hanya akan digunakan saat suami pulang dari luar negeri.</w:t>
      </w:r>
    </w:p>
    <w:p w:rsidR="00051565" w:rsidRDefault="00051565" w:rsidP="00051565">
      <w:pPr>
        <w:spacing w:after="0"/>
        <w:jc w:val="both"/>
        <w:rPr>
          <w:rFonts w:cs="Times New Roman"/>
          <w:b/>
        </w:rPr>
      </w:pPr>
      <w:r>
        <w:rPr>
          <w:rFonts w:cs="Times New Roman"/>
          <w:b/>
        </w:rPr>
        <w:t xml:space="preserve">Karakteristik Rumah Tangga dan Karakteristik </w:t>
      </w:r>
      <w:r w:rsidR="00575196">
        <w:rPr>
          <w:rFonts w:cs="Times New Roman"/>
          <w:b/>
        </w:rPr>
        <w:t>TKI Terhadap Tingkat Keseta</w:t>
      </w:r>
      <w:r>
        <w:rPr>
          <w:rFonts w:cs="Times New Roman"/>
          <w:b/>
        </w:rPr>
        <w:t>raan Kontrol</w:t>
      </w:r>
    </w:p>
    <w:p w:rsidR="003D36A0" w:rsidRDefault="00051565" w:rsidP="004F20B1">
      <w:pPr>
        <w:spacing w:after="0"/>
        <w:jc w:val="both"/>
        <w:rPr>
          <w:rFonts w:cs="Times New Roman"/>
        </w:rPr>
      </w:pPr>
      <w:r>
        <w:rPr>
          <w:rFonts w:cs="Times New Roman"/>
          <w:b/>
        </w:rPr>
        <w:tab/>
      </w:r>
      <w:r w:rsidR="001C6F05">
        <w:rPr>
          <w:rFonts w:cs="Times New Roman"/>
        </w:rPr>
        <w:t>Hasil uji regresi yang menunjukkan adanya pengaruh yaitu pada indikator p</w:t>
      </w:r>
      <w:r w:rsidR="00E5514F">
        <w:rPr>
          <w:rFonts w:cs="Times New Roman"/>
        </w:rPr>
        <w:t>endapatan rumah tangga. Tabel uji regresi</w:t>
      </w:r>
      <w:r w:rsidR="001C6F05">
        <w:rPr>
          <w:rFonts w:cs="Times New Roman"/>
        </w:rPr>
        <w:t xml:space="preserve"> menunjukkan bahwa hasil signifikasi sebesar 0,033 yang lebih kecil dari 0,05.</w:t>
      </w:r>
      <w:r w:rsidR="00E5514F">
        <w:rPr>
          <w:rFonts w:cs="Times New Roman"/>
        </w:rPr>
        <w:t xml:space="preserve"> Rumah tangga TKI yang ada di desa Lemahayu adalah rumah tangga dengan pendapatan golongan tinggi sebanyak 35 persen dengan pendapatan sebesar diatas Rp 13 169 213. Hal tersebut menunjukkan bahwa dengan bertambahnya pendapatan rumah tangga maka akan semakin setara tingkat kesetaraan kontrol dalam pemanfaatan remitan. Pendapatan rumah tangga pada penelitian ini meliputi total dari keseluruhan pendapatan </w:t>
      </w:r>
      <w:r w:rsidR="00E5514F">
        <w:rPr>
          <w:rFonts w:cs="Times New Roman"/>
        </w:rPr>
        <w:lastRenderedPageBreak/>
        <w:t>yang diterima oleh suami sebagai TKI dan istri yang bekerja. Sepuluh istri TKI yang memiliki pekerjaannya sendiri memiliki keleluasaan dalam mengontrol keuangannya sendiri.</w:t>
      </w:r>
    </w:p>
    <w:p w:rsidR="007B4EDE" w:rsidRPr="004109C9" w:rsidRDefault="0088344D" w:rsidP="004109C9">
      <w:pPr>
        <w:ind w:firstLine="709"/>
        <w:jc w:val="both"/>
        <w:rPr>
          <w:rFonts w:cs="Times New Roman"/>
          <w:b/>
        </w:rPr>
      </w:pPr>
      <w:r>
        <w:rPr>
          <w:rFonts w:cs="Times New Roman"/>
        </w:rPr>
        <w:t xml:space="preserve">Besarnya remitan bukan merupakan kontrol bersama antara suami dan istri melainkan hanya oleh suami. Hal tersebut dikarenakan remitan yang dikirimkan oleh suami adalah gaji bersih yang diberikan suami setelah menyisihkan untuk kebutuhannya selama bekerja sebagai TKI. Dengan kata lain, istri tidak memiliki andil untuk menentukan jumlah dan besarnya remitan yang akan dikirimkan oleh suami. Di samping itu, besarnnya remitan bisa berubah tiap bulannya karena tergantung dari kurs rupiah yang bisa berubah-ubah. Hal tersebut menunjukkan bahwa besarnya remitan hanya berpengaruh pada tingkat kesetaraan akses, bukan terhadap tingkat kesetaraan kontrol. </w:t>
      </w:r>
    </w:p>
    <w:p w:rsidR="00A54E04" w:rsidRPr="004A5AC4" w:rsidRDefault="00A54E04" w:rsidP="008C5E1F">
      <w:pPr>
        <w:rPr>
          <w:rFonts w:eastAsiaTheme="majorEastAsia" w:cs="Times New Roman"/>
          <w:b/>
          <w:bCs/>
          <w:szCs w:val="24"/>
        </w:rPr>
      </w:pPr>
      <w:r w:rsidRPr="004A5AC4">
        <w:rPr>
          <w:rFonts w:cs="Times New Roman"/>
          <w:b/>
          <w:szCs w:val="24"/>
        </w:rPr>
        <w:t>SIMPULAN DAN SARAN</w:t>
      </w:r>
    </w:p>
    <w:p w:rsidR="00A54E04" w:rsidRDefault="00A54E04" w:rsidP="00C90511">
      <w:pPr>
        <w:spacing w:after="0" w:line="240" w:lineRule="auto"/>
        <w:rPr>
          <w:rFonts w:cs="Times New Roman"/>
          <w:b/>
          <w:szCs w:val="24"/>
        </w:rPr>
      </w:pPr>
      <w:r w:rsidRPr="004A5AC4">
        <w:rPr>
          <w:rFonts w:cs="Times New Roman"/>
          <w:b/>
          <w:szCs w:val="24"/>
        </w:rPr>
        <w:t>Simpulan</w:t>
      </w:r>
    </w:p>
    <w:p w:rsidR="004109C9" w:rsidRDefault="004109C9" w:rsidP="002F30E5">
      <w:pPr>
        <w:tabs>
          <w:tab w:val="left" w:pos="5793"/>
        </w:tabs>
        <w:spacing w:after="0"/>
        <w:ind w:firstLine="709"/>
        <w:jc w:val="both"/>
        <w:rPr>
          <w:rFonts w:cs="Times New Roman"/>
          <w:color w:val="000000" w:themeColor="text1"/>
        </w:rPr>
      </w:pPr>
      <w:r>
        <w:rPr>
          <w:rFonts w:cs="Times New Roman"/>
          <w:color w:val="000000" w:themeColor="text1"/>
        </w:rPr>
        <w:t>Adapun fakta ilmiah yang diperoleh dari hasil analisis dan pembahasan yang sudah dipaparkan pada bab sebelumnya, diperoleh kesimpulan sebagai berikut:</w:t>
      </w:r>
    </w:p>
    <w:p w:rsidR="002478F5" w:rsidRDefault="002478F5" w:rsidP="002F30E5">
      <w:pPr>
        <w:pStyle w:val="ListParagraph"/>
        <w:numPr>
          <w:ilvl w:val="0"/>
          <w:numId w:val="27"/>
        </w:numPr>
        <w:tabs>
          <w:tab w:val="left" w:pos="5793"/>
        </w:tabs>
        <w:spacing w:before="60" w:after="0"/>
        <w:ind w:left="284" w:hanging="284"/>
        <w:jc w:val="both"/>
      </w:pPr>
      <w:r>
        <w:t xml:space="preserve">Status bekerja istri, tingkat pendidikan formal istri, dan besarnya remitan adalah indikator yang paling tampak mempengaruhi alokasi pemanfaatan remitan. Perbedaan yang ditemui adalah istri sebagai ibu rumah tangga (tidak bekerja) mengalokasikan untuk kebutuhan konsumsi lebih banyak daripada istri yang bekerja. Istri dengan tingkat pendidikan terakhir SD mengalokasikan remitan untuk investasi pendidikan lebih besar dikarenakan keinginan memiliki anak berpendidikan lebih tinggi daripada orangtuanya. Rumah tangga dengan </w:t>
      </w:r>
      <w:r>
        <w:lastRenderedPageBreak/>
        <w:t xml:space="preserve">besarnya remitan golongan sedang ke tinggi mengalokasikan untuk investasi ekonomi lebih besar, dikarenakan remitan tersebut berlebih dan memilih untuk </w:t>
      </w:r>
      <w:r>
        <w:rPr>
          <w:i/>
        </w:rPr>
        <w:t xml:space="preserve">saving </w:t>
      </w:r>
      <w:r>
        <w:t>atau ditabung saja.</w:t>
      </w:r>
    </w:p>
    <w:p w:rsidR="00633851" w:rsidRPr="00633851" w:rsidRDefault="00AF7FEE" w:rsidP="00633851">
      <w:pPr>
        <w:pStyle w:val="ListParagraph"/>
        <w:numPr>
          <w:ilvl w:val="0"/>
          <w:numId w:val="27"/>
        </w:numPr>
        <w:tabs>
          <w:tab w:val="left" w:pos="5793"/>
        </w:tabs>
        <w:ind w:left="284" w:hanging="284"/>
        <w:jc w:val="both"/>
        <w:rPr>
          <w:rFonts w:cs="Times New Roman"/>
          <w:color w:val="000000" w:themeColor="text1"/>
        </w:rPr>
      </w:pPr>
      <w:r>
        <w:t xml:space="preserve">Status bekerja istri, pendapatan rumah tangga, dan besarnya remitan adalah indikator karakteristik rumah tangga dan karakteristik TKI yang mempengaruhi </w:t>
      </w:r>
      <w:r w:rsidR="00633851">
        <w:t>tingkat kesetaraan akses. Pendapatan rumah tangga mempengaruhi tingkat kesetaraan kontrol dalam pemanfaatan remitan.</w:t>
      </w:r>
    </w:p>
    <w:p w:rsidR="00822102" w:rsidRDefault="00A54E04" w:rsidP="002F30E5">
      <w:pPr>
        <w:tabs>
          <w:tab w:val="left" w:pos="5793"/>
        </w:tabs>
        <w:spacing w:after="0"/>
        <w:jc w:val="both"/>
        <w:rPr>
          <w:rFonts w:cs="Times New Roman"/>
          <w:b/>
          <w:szCs w:val="24"/>
        </w:rPr>
      </w:pPr>
      <w:r w:rsidRPr="00633851">
        <w:rPr>
          <w:rFonts w:cs="Times New Roman"/>
          <w:b/>
          <w:szCs w:val="24"/>
        </w:rPr>
        <w:t>Saran</w:t>
      </w:r>
    </w:p>
    <w:p w:rsidR="00541DAC" w:rsidRDefault="00633851" w:rsidP="002F30E5">
      <w:pPr>
        <w:tabs>
          <w:tab w:val="left" w:pos="5793"/>
        </w:tabs>
        <w:spacing w:after="0"/>
        <w:jc w:val="both"/>
        <w:rPr>
          <w:rFonts w:eastAsia="Times New Roman" w:cs="Times New Roman"/>
          <w:bCs/>
          <w:szCs w:val="28"/>
        </w:rPr>
      </w:pPr>
      <w:r>
        <w:rPr>
          <w:rFonts w:eastAsia="Times New Roman" w:cs="Times New Roman"/>
          <w:bCs/>
          <w:szCs w:val="28"/>
        </w:rPr>
        <w:t>Berdasarkan hasil penelitian, maka dapat ditarik beberapa saran yang dianjurkan oleh peneliti, antara lain:</w:t>
      </w:r>
    </w:p>
    <w:p w:rsidR="00541DAC" w:rsidRPr="00541DAC" w:rsidRDefault="00633851" w:rsidP="002F30E5">
      <w:pPr>
        <w:pStyle w:val="ListParagraph"/>
        <w:numPr>
          <w:ilvl w:val="0"/>
          <w:numId w:val="30"/>
        </w:numPr>
        <w:tabs>
          <w:tab w:val="left" w:pos="5793"/>
        </w:tabs>
        <w:spacing w:after="0"/>
        <w:ind w:left="284" w:hanging="284"/>
        <w:jc w:val="both"/>
        <w:rPr>
          <w:rFonts w:eastAsia="Times New Roman"/>
          <w:bCs/>
          <w:szCs w:val="28"/>
        </w:rPr>
      </w:pPr>
      <w:r w:rsidRPr="00541DAC">
        <w:rPr>
          <w:rFonts w:eastAsia="Times New Roman"/>
          <w:bCs/>
          <w:szCs w:val="28"/>
        </w:rPr>
        <w:t>Bagi pemerintah desa, minimnya data terpilah jenis kelamin</w:t>
      </w:r>
      <w:r w:rsidR="00BD3E91" w:rsidRPr="00541DAC">
        <w:rPr>
          <w:rFonts w:eastAsia="Times New Roman"/>
          <w:bCs/>
          <w:szCs w:val="28"/>
        </w:rPr>
        <w:t xml:space="preserve"> dan status perkawinan pada TKI, </w:t>
      </w:r>
      <w:r w:rsidRPr="00541DAC">
        <w:rPr>
          <w:rFonts w:eastAsia="Times New Roman"/>
          <w:bCs/>
          <w:szCs w:val="28"/>
        </w:rPr>
        <w:t>kedepannya pendataan registrasi kependudukan masyarakat calon TKI dimuat secara berkala agar lebih spesifik.</w:t>
      </w:r>
    </w:p>
    <w:p w:rsidR="00541DAC" w:rsidRPr="00541DAC" w:rsidRDefault="00633851" w:rsidP="00541DAC">
      <w:pPr>
        <w:pStyle w:val="ListParagraph"/>
        <w:numPr>
          <w:ilvl w:val="0"/>
          <w:numId w:val="30"/>
        </w:numPr>
        <w:tabs>
          <w:tab w:val="left" w:pos="5793"/>
        </w:tabs>
        <w:ind w:left="284" w:hanging="284"/>
        <w:jc w:val="both"/>
        <w:rPr>
          <w:rFonts w:eastAsia="Times New Roman"/>
          <w:bCs/>
          <w:szCs w:val="28"/>
        </w:rPr>
      </w:pPr>
      <w:r w:rsidRPr="00541DAC">
        <w:rPr>
          <w:rFonts w:eastAsia="Times New Roman"/>
          <w:bCs/>
          <w:szCs w:val="28"/>
        </w:rPr>
        <w:t>Bagi pemerintahan Indonesia, perlu untuk mempertimbangkan pengadaan kapal dan alat pancing yang modern agar para mantan TKI pelaut mendapat kesempatan untuk bekerja di ranah perikanan Indonesia sesuai dengan keahliannya.</w:t>
      </w:r>
    </w:p>
    <w:p w:rsidR="00633851" w:rsidRPr="002F30E5" w:rsidRDefault="00633851" w:rsidP="00575196">
      <w:pPr>
        <w:pStyle w:val="ListParagraph"/>
        <w:numPr>
          <w:ilvl w:val="0"/>
          <w:numId w:val="30"/>
        </w:numPr>
        <w:tabs>
          <w:tab w:val="left" w:pos="5793"/>
        </w:tabs>
        <w:spacing w:after="0"/>
        <w:ind w:left="284" w:hanging="284"/>
        <w:jc w:val="both"/>
        <w:rPr>
          <w:rFonts w:eastAsia="Times New Roman"/>
          <w:bCs/>
          <w:szCs w:val="28"/>
        </w:rPr>
      </w:pPr>
      <w:r w:rsidRPr="00541DAC">
        <w:rPr>
          <w:rFonts w:eastAsia="Times New Roman"/>
          <w:bCs/>
          <w:szCs w:val="28"/>
        </w:rPr>
        <w:t xml:space="preserve">Bagi akademisi, dikarenakan adanya kekurangan pada penelitian ini dengan tidak menghadirkan data responden kontrol yaitu rumah tangga yang suaminya sedang pulang dan berada di rumah maka perlu dilakukan kajian yang lebih untuk membandingkan pengambilan keputusan pada rumah tangga yang TKI nya sedang bekerja di luar negeri dan yang tidak sedang keluar negeri. Perlunya mendapatkan informasi tambahan lewat </w:t>
      </w:r>
      <w:r w:rsidRPr="00541DAC">
        <w:rPr>
          <w:rFonts w:eastAsia="Times New Roman"/>
          <w:bCs/>
          <w:szCs w:val="28"/>
        </w:rPr>
        <w:lastRenderedPageBreak/>
        <w:t>informan yaitu mantan TKI laki-laki dan TKI laki-laki yang sedang pulang.</w:t>
      </w:r>
    </w:p>
    <w:p w:rsidR="009A48D7" w:rsidRPr="004A5AC4" w:rsidRDefault="009A48D7" w:rsidP="00575196">
      <w:pPr>
        <w:pStyle w:val="Heading1"/>
        <w:spacing w:line="240" w:lineRule="auto"/>
        <w:jc w:val="both"/>
        <w:rPr>
          <w:rStyle w:val="Hyperlink"/>
          <w:rFonts w:ascii="Times New Roman" w:hAnsi="Times New Roman" w:cs="Times New Roman"/>
          <w:color w:val="auto"/>
          <w:sz w:val="24"/>
          <w:szCs w:val="24"/>
        </w:rPr>
      </w:pPr>
      <w:r w:rsidRPr="004A5AC4">
        <w:rPr>
          <w:rFonts w:ascii="Times New Roman" w:hAnsi="Times New Roman" w:cs="Times New Roman"/>
          <w:color w:val="auto"/>
          <w:sz w:val="24"/>
          <w:szCs w:val="24"/>
        </w:rPr>
        <w:t>DAFTAR PUSTAKA</w:t>
      </w:r>
    </w:p>
    <w:p w:rsidR="00FC78E2" w:rsidRPr="00446558" w:rsidRDefault="00FC78E2" w:rsidP="00446558">
      <w:pPr>
        <w:spacing w:after="0" w:line="240" w:lineRule="auto"/>
        <w:ind w:left="540" w:hanging="540"/>
        <w:jc w:val="both"/>
        <w:rPr>
          <w:rFonts w:cs="Times New Roman"/>
          <w:color w:val="000000" w:themeColor="text1"/>
          <w:szCs w:val="24"/>
        </w:rPr>
      </w:pPr>
      <w:r w:rsidRPr="00446558">
        <w:rPr>
          <w:rFonts w:cs="Times New Roman"/>
          <w:color w:val="000000" w:themeColor="text1"/>
          <w:szCs w:val="24"/>
        </w:rPr>
        <w:t>Agus Cahyono, dkk. 2007. Alokasi Pengeluaran Rumah Tangga Penyadap Getah Pinus di Desa Somagede Kabupaten Kebumen Jawa Tengah. Jurnal Ilmu Kehutanan Vol. 1 No.1. Balai Penelitian dan Pengembangan Teknologi Pengelolaan Daerah Aliran Sungai Surakarta.</w:t>
      </w:r>
    </w:p>
    <w:p w:rsidR="00FC78E2" w:rsidRPr="00446558" w:rsidRDefault="00FC78E2" w:rsidP="00446558">
      <w:pPr>
        <w:spacing w:after="0" w:line="240" w:lineRule="auto"/>
        <w:ind w:left="540" w:hanging="540"/>
        <w:jc w:val="both"/>
        <w:rPr>
          <w:rFonts w:cs="Times New Roman"/>
        </w:rPr>
      </w:pPr>
      <w:r w:rsidRPr="00446558">
        <w:rPr>
          <w:rFonts w:cs="Times New Roman"/>
        </w:rPr>
        <w:t>Alatas dan Edy. 1992. Migrasi Penduduk dan Produktivitas Pekerja. Makalah Seminar dan Hasil Penelitian. Lembaga Demografi Fakultas Ekonomi Universitas Indonesia. Jakarta.</w:t>
      </w:r>
    </w:p>
    <w:p w:rsidR="00FC78E2" w:rsidRPr="00446558" w:rsidRDefault="00FC78E2" w:rsidP="00446558">
      <w:pPr>
        <w:spacing w:after="0" w:line="240" w:lineRule="auto"/>
        <w:ind w:left="540" w:hanging="540"/>
        <w:jc w:val="both"/>
        <w:rPr>
          <w:rStyle w:val="Hyperlink"/>
          <w:rFonts w:eastAsia="Calibri" w:cs="Times New Roman"/>
          <w:color w:val="000000" w:themeColor="text1"/>
          <w:szCs w:val="24"/>
          <w:u w:val="none"/>
        </w:rPr>
      </w:pPr>
      <w:r w:rsidRPr="00446558">
        <w:rPr>
          <w:rStyle w:val="Hyperlink"/>
          <w:rFonts w:eastAsia="Calibri" w:cs="Times New Roman"/>
          <w:color w:val="000000" w:themeColor="text1"/>
          <w:szCs w:val="24"/>
          <w:u w:val="none"/>
        </w:rPr>
        <w:t xml:space="preserve">Ardana IK, Sudibia IK, Wirathu IGAP. 2010. Faktor-faktor yang mempengaruhi besarnya pengiriman remitan ke daerah asal studi kasus tenaga kerja magang asal kebupaten jembrana di Jepang. </w:t>
      </w:r>
      <w:r w:rsidRPr="00446558">
        <w:rPr>
          <w:rStyle w:val="Hyperlink"/>
          <w:rFonts w:eastAsia="Calibri" w:cs="Times New Roman"/>
          <w:i/>
          <w:color w:val="000000" w:themeColor="text1"/>
          <w:szCs w:val="24"/>
          <w:u w:val="none"/>
        </w:rPr>
        <w:t>PIRAMIDA</w:t>
      </w:r>
      <w:r w:rsidRPr="00446558">
        <w:rPr>
          <w:rStyle w:val="Hyperlink"/>
          <w:rFonts w:eastAsia="Calibri" w:cs="Times New Roman"/>
          <w:color w:val="000000" w:themeColor="text1"/>
          <w:szCs w:val="24"/>
          <w:u w:val="none"/>
        </w:rPr>
        <w:t xml:space="preserve">. </w:t>
      </w:r>
      <w:r w:rsidRPr="00446558">
        <w:rPr>
          <w:rFonts w:eastAsia="Calibri" w:cs="Times New Roman"/>
          <w:color w:val="000000" w:themeColor="text1"/>
          <w:szCs w:val="24"/>
        </w:rPr>
        <w:t xml:space="preserve">[Internet]. [Diakses pada 3 Maret 2018]. Dapat diunduh di:  </w:t>
      </w:r>
      <w:r w:rsidRPr="00446558">
        <w:rPr>
          <w:rStyle w:val="Hyperlink"/>
          <w:rFonts w:eastAsia="Calibri" w:cs="Times New Roman"/>
          <w:color w:val="000000" w:themeColor="text1"/>
          <w:szCs w:val="24"/>
          <w:u w:val="none"/>
        </w:rPr>
        <w:t>https://ojs.unud.ac.id/index.php/piramida/article/view/3012</w:t>
      </w:r>
    </w:p>
    <w:p w:rsidR="00FC78E2" w:rsidRPr="00446558" w:rsidRDefault="00FC78E2" w:rsidP="00446558">
      <w:pPr>
        <w:spacing w:after="0" w:line="240" w:lineRule="auto"/>
        <w:ind w:left="540" w:hanging="540"/>
        <w:jc w:val="both"/>
        <w:rPr>
          <w:rStyle w:val="Hyperlink"/>
          <w:rFonts w:eastAsia="Calibri" w:cs="Times New Roman"/>
          <w:color w:val="000000" w:themeColor="text1"/>
          <w:szCs w:val="24"/>
          <w:u w:val="none"/>
        </w:rPr>
      </w:pPr>
      <w:r w:rsidRPr="00446558">
        <w:rPr>
          <w:rStyle w:val="Hyperlink"/>
          <w:rFonts w:eastAsia="Calibri" w:cs="Times New Roman"/>
          <w:color w:val="000000" w:themeColor="text1"/>
          <w:szCs w:val="24"/>
          <w:u w:val="none"/>
        </w:rPr>
        <w:t>Bhasin K. 2002. Memahami Gender. Jakarta [ID]: TePlok Press</w:t>
      </w:r>
    </w:p>
    <w:p w:rsidR="00FC78E2" w:rsidRPr="00446558" w:rsidRDefault="00FC78E2" w:rsidP="00446558">
      <w:pPr>
        <w:spacing w:after="0" w:line="240" w:lineRule="auto"/>
        <w:ind w:left="540" w:hanging="540"/>
        <w:jc w:val="both"/>
        <w:rPr>
          <w:rFonts w:eastAsia="Calibri" w:cs="Times New Roman"/>
          <w:color w:val="000000" w:themeColor="text1"/>
          <w:szCs w:val="24"/>
        </w:rPr>
      </w:pPr>
      <w:r w:rsidRPr="00446558">
        <w:rPr>
          <w:rFonts w:eastAsia="Calibri" w:cs="Times New Roman"/>
          <w:color w:val="000000" w:themeColor="text1"/>
          <w:szCs w:val="24"/>
        </w:rPr>
        <w:t>[BNP2TKI]. 2017. 148.285 TKI Ditempatkan Di Luar Negeri. [Internet]. [Diakses pada 3 Maret 2018]. Dapat diunduh di:  http://www.bnp2tki.go.id/read/12708/148.285-TKI-DITEMPATKAN-DI-LUAR-NEGERI</w:t>
      </w:r>
    </w:p>
    <w:p w:rsidR="00FC78E2" w:rsidRPr="00446558" w:rsidRDefault="00FC78E2" w:rsidP="00446558">
      <w:pPr>
        <w:spacing w:after="0" w:line="240" w:lineRule="auto"/>
        <w:ind w:left="540" w:hanging="540"/>
        <w:jc w:val="both"/>
        <w:rPr>
          <w:rFonts w:eastAsia="Calibri" w:cs="Times New Roman"/>
          <w:color w:val="000000" w:themeColor="text1"/>
          <w:szCs w:val="24"/>
        </w:rPr>
      </w:pPr>
      <w:r w:rsidRPr="00446558">
        <w:rPr>
          <w:rFonts w:eastAsia="Calibri" w:cs="Times New Roman"/>
          <w:color w:val="000000" w:themeColor="text1"/>
          <w:szCs w:val="24"/>
        </w:rPr>
        <w:t>[BNP2TKI]. 2017. Data Penempatan TKI Tahun 2011-2016. [Internet]. [Diakses pada 3 Maret 2018]. Dapat diunduh di:  http://www.bnp2tki.go.id/uploads/data/data_08-02-2017_111324_Data-P2TKI_tahun_2016.pdf</w:t>
      </w:r>
    </w:p>
    <w:p w:rsidR="00FC78E2" w:rsidRPr="00446558" w:rsidRDefault="00FC78E2" w:rsidP="00446558">
      <w:pPr>
        <w:spacing w:after="0" w:line="240" w:lineRule="auto"/>
        <w:ind w:left="540" w:hanging="540"/>
        <w:jc w:val="both"/>
        <w:rPr>
          <w:rStyle w:val="Hyperlink"/>
          <w:rFonts w:eastAsia="Calibri" w:cs="Times New Roman"/>
          <w:color w:val="000000" w:themeColor="text1"/>
          <w:szCs w:val="24"/>
          <w:u w:val="none"/>
        </w:rPr>
      </w:pPr>
      <w:r w:rsidRPr="00446558">
        <w:rPr>
          <w:rStyle w:val="Hyperlink"/>
          <w:rFonts w:eastAsia="Calibri" w:cs="Times New Roman"/>
          <w:color w:val="000000" w:themeColor="text1"/>
          <w:szCs w:val="24"/>
          <w:u w:val="none"/>
        </w:rPr>
        <w:t xml:space="preserve">[BPS]. 2017. Kabupaten indramayu dalam angka 2015. </w:t>
      </w:r>
      <w:r w:rsidRPr="00446558">
        <w:rPr>
          <w:rFonts w:eastAsia="Calibri" w:cs="Times New Roman"/>
          <w:color w:val="000000" w:themeColor="text1"/>
          <w:szCs w:val="24"/>
        </w:rPr>
        <w:t>[Internet]. [Diakses pada 3 Maret 2018]. Dapat diunduh di:  https://indramayukab.bps.go.id/publication/2016/01/26/c1d5953cdbd0728c77f53f6c/kabupaten-indramayu-dalam-angka-2015.html</w:t>
      </w:r>
    </w:p>
    <w:p w:rsidR="00FC78E2" w:rsidRPr="00446558" w:rsidRDefault="00FC78E2" w:rsidP="00446558">
      <w:pPr>
        <w:spacing w:after="0" w:line="240" w:lineRule="auto"/>
        <w:ind w:left="540" w:hanging="540"/>
        <w:jc w:val="both"/>
        <w:rPr>
          <w:rFonts w:eastAsia="Calibri" w:cs="Times New Roman"/>
          <w:color w:val="000000" w:themeColor="text1"/>
          <w:szCs w:val="24"/>
        </w:rPr>
      </w:pPr>
      <w:r w:rsidRPr="00446558">
        <w:rPr>
          <w:rFonts w:eastAsia="Calibri" w:cs="Times New Roman"/>
          <w:color w:val="000000" w:themeColor="text1"/>
          <w:szCs w:val="24"/>
        </w:rPr>
        <w:lastRenderedPageBreak/>
        <w:t xml:space="preserve">Budijanto. 2015. Migrasi internasional Tenaga Kerja Indonesia dan pemanfaatan remitansi di daerah asal. </w:t>
      </w:r>
      <w:r w:rsidRPr="00446558">
        <w:rPr>
          <w:rFonts w:eastAsia="Calibri" w:cs="Times New Roman"/>
          <w:i/>
          <w:color w:val="000000" w:themeColor="text1"/>
          <w:szCs w:val="24"/>
        </w:rPr>
        <w:t xml:space="preserve">Interational Journal of Social dan Local Economic Governance (ILJEG). </w:t>
      </w:r>
      <w:r w:rsidRPr="00446558">
        <w:rPr>
          <w:rFonts w:eastAsia="Calibri" w:cs="Times New Roman"/>
          <w:color w:val="000000" w:themeColor="text1"/>
          <w:szCs w:val="24"/>
        </w:rPr>
        <w:t xml:space="preserve">[Internet]. [Diakses pada 3 Maret 2018]. Dapat diunduh di:  http://ijleg.ub.ac.id/indec.php/ijleg/article/download/2/32 </w:t>
      </w:r>
    </w:p>
    <w:p w:rsidR="00FC78E2" w:rsidRPr="00446558" w:rsidRDefault="00FC78E2" w:rsidP="00446558">
      <w:pPr>
        <w:spacing w:after="0" w:line="240" w:lineRule="auto"/>
        <w:ind w:left="540" w:hanging="540"/>
        <w:jc w:val="both"/>
        <w:rPr>
          <w:rFonts w:cs="Times New Roman"/>
          <w:color w:val="000000" w:themeColor="text1"/>
          <w:szCs w:val="24"/>
        </w:rPr>
      </w:pPr>
      <w:r w:rsidRPr="00446558">
        <w:rPr>
          <w:rFonts w:cs="Times New Roman"/>
          <w:color w:val="000000" w:themeColor="text1"/>
          <w:szCs w:val="24"/>
        </w:rPr>
        <w:t xml:space="preserve">Connell J, Dasgupta B, Laishley R, Lipton M. 1976. ”Migration from rural Areas. The Evidence from Village Studies”. Delhi, Oxford University Press : pp. 45-70 </w:t>
      </w:r>
    </w:p>
    <w:p w:rsidR="00FC78E2" w:rsidRPr="00446558" w:rsidRDefault="00FC78E2" w:rsidP="00446558">
      <w:pPr>
        <w:spacing w:after="0" w:line="240" w:lineRule="auto"/>
        <w:ind w:left="540" w:hanging="540"/>
        <w:jc w:val="both"/>
        <w:rPr>
          <w:rFonts w:cs="Times New Roman"/>
          <w:color w:val="000000" w:themeColor="text1"/>
          <w:sz w:val="28"/>
          <w:szCs w:val="24"/>
        </w:rPr>
      </w:pPr>
      <w:r w:rsidRPr="00446558">
        <w:rPr>
          <w:rFonts w:cs="Times New Roman"/>
        </w:rPr>
        <w:t>Connel. 1980. “Remittances and Rural Development: Migration, Dependency and Inequality in The South Pacific”, in Development Studies Centre No. 22:1-66.</w:t>
      </w:r>
    </w:p>
    <w:p w:rsidR="00FC78E2" w:rsidRPr="00446558" w:rsidRDefault="00FC78E2" w:rsidP="00446558">
      <w:pPr>
        <w:spacing w:after="0" w:line="240" w:lineRule="auto"/>
        <w:ind w:left="540" w:hanging="540"/>
        <w:jc w:val="both"/>
        <w:rPr>
          <w:rFonts w:cs="Times New Roman"/>
          <w:color w:val="000000" w:themeColor="text1"/>
          <w:sz w:val="28"/>
          <w:szCs w:val="24"/>
        </w:rPr>
      </w:pPr>
      <w:r w:rsidRPr="00446558">
        <w:rPr>
          <w:rFonts w:cs="Times New Roman"/>
          <w:color w:val="000000" w:themeColor="text1"/>
        </w:rPr>
        <w:t>Curson P. 1981. Remittance and Migration The Commerce Of Movement in Gurderv Singh Gosal (ed), Population Geography Vol 3: 02. hal 77- 95.</w:t>
      </w:r>
    </w:p>
    <w:p w:rsidR="00FC78E2" w:rsidRPr="00446558" w:rsidRDefault="00FC78E2" w:rsidP="00446558">
      <w:pPr>
        <w:spacing w:after="0" w:line="240" w:lineRule="auto"/>
        <w:ind w:left="540" w:hanging="540"/>
        <w:jc w:val="both"/>
        <w:rPr>
          <w:rStyle w:val="Hyperlink"/>
          <w:rFonts w:eastAsia="Calibri" w:cs="Times New Roman"/>
          <w:color w:val="000000" w:themeColor="text1"/>
          <w:szCs w:val="24"/>
          <w:u w:val="none"/>
        </w:rPr>
      </w:pPr>
      <w:r w:rsidRPr="00446558">
        <w:rPr>
          <w:rStyle w:val="Hyperlink"/>
          <w:rFonts w:eastAsia="Calibri" w:cs="Times New Roman"/>
          <w:color w:val="000000" w:themeColor="text1"/>
          <w:szCs w:val="24"/>
          <w:u w:val="none"/>
        </w:rPr>
        <w:t xml:space="preserve">Fatmawati. 2016. Pemanfaatan remitan rumah tangga migran di desa lamuk kecamatan kalikajar kabupaten wonosobo. </w:t>
      </w:r>
      <w:r w:rsidRPr="00446558">
        <w:rPr>
          <w:rFonts w:eastAsia="Calibri" w:cs="Times New Roman"/>
          <w:color w:val="000000" w:themeColor="text1"/>
          <w:szCs w:val="24"/>
        </w:rPr>
        <w:t xml:space="preserve">[Internet]. [Diakses pada 3 Maret 2018]. Dapat diunduh di:  </w:t>
      </w:r>
      <w:r w:rsidRPr="00446558">
        <w:rPr>
          <w:rStyle w:val="Hyperlink"/>
          <w:rFonts w:eastAsia="Calibri" w:cs="Times New Roman"/>
          <w:color w:val="000000" w:themeColor="text1"/>
          <w:szCs w:val="24"/>
          <w:u w:val="none"/>
        </w:rPr>
        <w:t>Dapat diunduh di: http://journal.student.uny.ac.id/ojs/ojs/index.php/geo-educasia/article/view/5905/5643</w:t>
      </w:r>
    </w:p>
    <w:p w:rsidR="00FC78E2" w:rsidRPr="00446558" w:rsidRDefault="00FC78E2" w:rsidP="00446558">
      <w:pPr>
        <w:spacing w:after="0" w:line="240" w:lineRule="auto"/>
        <w:ind w:left="540" w:hanging="540"/>
        <w:jc w:val="both"/>
        <w:rPr>
          <w:rStyle w:val="Hyperlink"/>
          <w:rFonts w:eastAsia="Calibri" w:cs="Times New Roman"/>
          <w:color w:val="000000" w:themeColor="text1"/>
          <w:szCs w:val="24"/>
          <w:u w:val="none"/>
        </w:rPr>
      </w:pPr>
      <w:r w:rsidRPr="00446558">
        <w:rPr>
          <w:rStyle w:val="Hyperlink"/>
          <w:rFonts w:eastAsia="Calibri" w:cs="Times New Roman"/>
          <w:color w:val="000000" w:themeColor="text1"/>
          <w:szCs w:val="24"/>
          <w:u w:val="none"/>
        </w:rPr>
        <w:t xml:space="preserve">Firdaus M dan Rahadian R. 2015. Peran Istri Nelayan dalam Meningkatkan Pendapatan Rumah Tangga (Studi Kasus di Desa Penjajab, Kecamatan Pemangkat, Kabupaten Sambas). Jurnal Balitbang KKP Vol 10: 02. </w:t>
      </w:r>
      <w:r w:rsidRPr="00446558">
        <w:rPr>
          <w:rFonts w:eastAsia="Calibri" w:cs="Times New Roman"/>
          <w:color w:val="000000" w:themeColor="text1"/>
          <w:szCs w:val="24"/>
        </w:rPr>
        <w:t xml:space="preserve">[Internet]. [Diakses pada 3 Maret 2018]. Dapat diunduh di:  </w:t>
      </w:r>
      <w:r w:rsidRPr="00446558">
        <w:rPr>
          <w:rStyle w:val="Hyperlink"/>
          <w:rFonts w:eastAsia="Calibri" w:cs="Times New Roman"/>
          <w:color w:val="000000" w:themeColor="text1"/>
          <w:szCs w:val="24"/>
          <w:u w:val="none"/>
        </w:rPr>
        <w:t xml:space="preserve">Dapat diunduh di: http://ejournal-balitbang.kkp.go.id/index.php/sosek/article/view/1263/1157 </w:t>
      </w:r>
    </w:p>
    <w:p w:rsidR="00FC78E2" w:rsidRPr="00446558" w:rsidRDefault="00FC78E2" w:rsidP="00446558">
      <w:pPr>
        <w:spacing w:after="0" w:line="240" w:lineRule="auto"/>
        <w:ind w:left="540" w:hanging="540"/>
        <w:jc w:val="both"/>
        <w:rPr>
          <w:rStyle w:val="Hyperlink"/>
          <w:rFonts w:eastAsia="Calibri" w:cs="Times New Roman"/>
          <w:color w:val="000000" w:themeColor="text1"/>
          <w:szCs w:val="24"/>
          <w:u w:val="none"/>
        </w:rPr>
      </w:pPr>
      <w:r w:rsidRPr="00446558">
        <w:rPr>
          <w:rStyle w:val="Hyperlink"/>
          <w:rFonts w:eastAsia="Calibri" w:cs="Times New Roman"/>
          <w:color w:val="000000" w:themeColor="text1"/>
          <w:szCs w:val="24"/>
          <w:u w:val="none"/>
        </w:rPr>
        <w:t xml:space="preserve">Hardum E. 2012. Program demisgratif selamatkan warga desa kenanga dari kemiskinan. </w:t>
      </w:r>
      <w:r w:rsidRPr="00446558">
        <w:rPr>
          <w:rStyle w:val="Hyperlink"/>
          <w:rFonts w:eastAsia="Calibri" w:cs="Times New Roman"/>
          <w:i/>
          <w:color w:val="000000" w:themeColor="text1"/>
          <w:szCs w:val="24"/>
          <w:u w:val="none"/>
        </w:rPr>
        <w:t xml:space="preserve">Berita Satu. </w:t>
      </w:r>
      <w:r w:rsidRPr="00446558">
        <w:rPr>
          <w:rStyle w:val="Hyperlink"/>
          <w:rFonts w:eastAsia="Calibri" w:cs="Times New Roman"/>
          <w:color w:val="000000" w:themeColor="text1"/>
          <w:szCs w:val="24"/>
          <w:u w:val="none"/>
        </w:rPr>
        <w:t xml:space="preserve">[Internet]. </w:t>
      </w:r>
      <w:r w:rsidRPr="00446558">
        <w:rPr>
          <w:rFonts w:eastAsia="Calibri" w:cs="Times New Roman"/>
          <w:color w:val="000000" w:themeColor="text1"/>
          <w:szCs w:val="24"/>
        </w:rPr>
        <w:t xml:space="preserve">[Diakses pada 1 Maret 2018]. </w:t>
      </w:r>
      <w:r w:rsidRPr="00446558">
        <w:rPr>
          <w:rStyle w:val="Hyperlink"/>
          <w:rFonts w:eastAsia="Calibri" w:cs="Times New Roman"/>
          <w:color w:val="000000" w:themeColor="text1"/>
          <w:szCs w:val="24"/>
          <w:u w:val="none"/>
        </w:rPr>
        <w:t>Dapat diunduh di: http://www.beritasatu.com/bisnis/470100-program-desmigratif-selamatkan-</w:t>
      </w:r>
      <w:r w:rsidRPr="00446558">
        <w:rPr>
          <w:rStyle w:val="Hyperlink"/>
          <w:rFonts w:eastAsia="Calibri" w:cs="Times New Roman"/>
          <w:color w:val="000000" w:themeColor="text1"/>
          <w:szCs w:val="24"/>
          <w:u w:val="none"/>
        </w:rPr>
        <w:lastRenderedPageBreak/>
        <w:t>warga-desa-kenanga-dari-kemiskinan.html</w:t>
      </w:r>
    </w:p>
    <w:p w:rsidR="00FC78E2" w:rsidRPr="00446558" w:rsidRDefault="00FC78E2" w:rsidP="00446558">
      <w:pPr>
        <w:spacing w:after="0" w:line="240" w:lineRule="auto"/>
        <w:ind w:left="540" w:hanging="540"/>
        <w:jc w:val="both"/>
        <w:rPr>
          <w:rFonts w:eastAsia="Calibri" w:cs="Times New Roman"/>
          <w:color w:val="000000" w:themeColor="text1"/>
          <w:szCs w:val="24"/>
        </w:rPr>
      </w:pPr>
      <w:r w:rsidRPr="00446558">
        <w:rPr>
          <w:rFonts w:eastAsia="Calibri" w:cs="Times New Roman"/>
          <w:color w:val="000000" w:themeColor="text1"/>
          <w:szCs w:val="24"/>
        </w:rPr>
        <w:t>Hastuti UYV. 2015. Kajian Kondisi Sosial. [Internet]. [Diakses pada 1 Maret 2018]. Dapat diunduh di:  http://repository.ump.ac.id/1291/3/Uniek%20Yuniar%20Vili%20Hastuti_BAB%20II.pdf</w:t>
      </w:r>
    </w:p>
    <w:p w:rsidR="00FC78E2" w:rsidRPr="00446558" w:rsidRDefault="00FC78E2" w:rsidP="00446558">
      <w:pPr>
        <w:spacing w:after="0" w:line="240" w:lineRule="auto"/>
        <w:ind w:left="540" w:hanging="540"/>
        <w:jc w:val="both"/>
        <w:rPr>
          <w:rFonts w:eastAsia="Calibri" w:cs="Times New Roman"/>
          <w:color w:val="000000" w:themeColor="text1"/>
          <w:szCs w:val="24"/>
        </w:rPr>
      </w:pPr>
      <w:r w:rsidRPr="00446558">
        <w:rPr>
          <w:rFonts w:eastAsia="Calibri" w:cs="Times New Roman"/>
          <w:color w:val="000000" w:themeColor="text1"/>
          <w:szCs w:val="24"/>
        </w:rPr>
        <w:t>Hidayati I. 2013. Kenapa Orang Bermigrasi?. Pusat Penelitian Kependudukan. [Internet]. [Diakses pada 3 Maret 2018]. Dapat diunduh di:  http://kependudukan.lipi.go.id/id/kajian-kependudukan/dinamika-kependudukan/50-kenapa-orang-bermigrasi</w:t>
      </w:r>
    </w:p>
    <w:p w:rsidR="00FC78E2" w:rsidRPr="00446558" w:rsidRDefault="00FC78E2" w:rsidP="00446558">
      <w:pPr>
        <w:spacing w:after="0" w:line="240" w:lineRule="auto"/>
        <w:ind w:left="540" w:hanging="540"/>
        <w:jc w:val="both"/>
        <w:rPr>
          <w:rFonts w:eastAsia="Calibri" w:cs="Times New Roman"/>
          <w:color w:val="000000" w:themeColor="text1"/>
          <w:szCs w:val="24"/>
        </w:rPr>
      </w:pPr>
      <w:r w:rsidRPr="00446558">
        <w:rPr>
          <w:rStyle w:val="Hyperlink"/>
          <w:rFonts w:eastAsia="Calibri" w:cs="Times New Roman"/>
          <w:color w:val="000000" w:themeColor="text1"/>
          <w:szCs w:val="24"/>
          <w:u w:val="none"/>
        </w:rPr>
        <w:t xml:space="preserve">[ILO]. 2014. Tren Tenaga Kerja dan Sosial di Indonesia 2014-2015: Memperkuat daya saing dan produktivitas melalui pekerjaan layak. </w:t>
      </w:r>
      <w:r w:rsidRPr="00446558">
        <w:rPr>
          <w:rFonts w:eastAsia="Calibri" w:cs="Times New Roman"/>
          <w:color w:val="000000" w:themeColor="text1"/>
          <w:szCs w:val="24"/>
        </w:rPr>
        <w:t xml:space="preserve">[Internet]. [Diakses pada 3 Maret 2018]. Dapat diunduh di:  </w:t>
      </w:r>
      <w:r w:rsidRPr="00446558">
        <w:rPr>
          <w:rStyle w:val="Hyperlink"/>
          <w:rFonts w:eastAsia="Calibri" w:cs="Times New Roman"/>
          <w:color w:val="000000" w:themeColor="text1"/>
          <w:szCs w:val="24"/>
          <w:u w:val="none"/>
        </w:rPr>
        <w:t>http://www.ilo.org/wcmsp5/groups/public/---asia/---ro-bangkok/---ilo-jakarta/documents/publication/wcms_381565.pdf</w:t>
      </w:r>
    </w:p>
    <w:p w:rsidR="00FC78E2" w:rsidRPr="00446558" w:rsidRDefault="00FC78E2" w:rsidP="00446558">
      <w:pPr>
        <w:spacing w:after="0" w:line="240" w:lineRule="auto"/>
        <w:ind w:left="567" w:hanging="567"/>
        <w:jc w:val="both"/>
        <w:rPr>
          <w:rFonts w:eastAsia="Calibri" w:cs="Times New Roman"/>
          <w:color w:val="000000" w:themeColor="text1"/>
          <w:szCs w:val="24"/>
          <w:shd w:val="clear" w:color="auto" w:fill="FFFFFF"/>
        </w:rPr>
      </w:pPr>
      <w:r w:rsidRPr="00446558">
        <w:rPr>
          <w:rFonts w:eastAsia="Calibri" w:cs="Times New Roman"/>
          <w:color w:val="000000" w:themeColor="text1"/>
          <w:szCs w:val="24"/>
        </w:rPr>
        <w:t xml:space="preserve">Inayah N. 2012. Model pola asuh ayah dalam keluarga migran di kabupaten banyuwangi. </w:t>
      </w:r>
      <w:r w:rsidRPr="00446558">
        <w:rPr>
          <w:rFonts w:eastAsia="Calibri" w:cs="Times New Roman"/>
          <w:color w:val="000000" w:themeColor="text1"/>
          <w:szCs w:val="24"/>
          <w:shd w:val="clear" w:color="auto" w:fill="FFFFFF"/>
        </w:rPr>
        <w:t> In: Conference Proceedings: Annual International Conference on Islamic Studies (AICIS) XII, 5 – 8 November 2012, Surabaya – Indonesia</w:t>
      </w:r>
      <w:r w:rsidRPr="00446558">
        <w:rPr>
          <w:rFonts w:eastAsia="Calibri" w:cs="Times New Roman"/>
          <w:color w:val="000000" w:themeColor="text1"/>
          <w:szCs w:val="24"/>
        </w:rPr>
        <w:t xml:space="preserve">. [Internet]. [Diakses pada 28 Februari 2018]. Dapat diunduh di:   </w:t>
      </w:r>
      <w:r w:rsidRPr="00446558">
        <w:rPr>
          <w:rFonts w:eastAsia="Calibri" w:cs="Times New Roman"/>
          <w:color w:val="000000" w:themeColor="text1"/>
          <w:szCs w:val="24"/>
          <w:shd w:val="clear" w:color="auto" w:fill="FFFFFF"/>
        </w:rPr>
        <w:t>http://digilib.uinsby.ac.id/7544/1/Buku%206%20Fix_4.pdf</w:t>
      </w:r>
    </w:p>
    <w:p w:rsidR="00FC78E2" w:rsidRPr="00446558" w:rsidRDefault="00FC78E2" w:rsidP="00446558">
      <w:pPr>
        <w:spacing w:after="0" w:line="240" w:lineRule="auto"/>
        <w:ind w:left="567" w:hanging="567"/>
        <w:jc w:val="both"/>
        <w:rPr>
          <w:rFonts w:eastAsia="Calibri" w:cs="Times New Roman"/>
          <w:color w:val="000000" w:themeColor="text1"/>
          <w:szCs w:val="24"/>
        </w:rPr>
      </w:pPr>
      <w:r w:rsidRPr="00446558">
        <w:rPr>
          <w:rFonts w:eastAsia="Calibri" w:cs="Times New Roman"/>
          <w:color w:val="000000" w:themeColor="text1"/>
          <w:szCs w:val="24"/>
        </w:rPr>
        <w:t xml:space="preserve">Indra M. 2014. </w:t>
      </w:r>
      <w:r w:rsidRPr="00446558">
        <w:rPr>
          <w:rFonts w:eastAsia="Calibri" w:cs="Times New Roman"/>
          <w:noProof/>
          <w:color w:val="000000" w:themeColor="text1"/>
          <w:szCs w:val="24"/>
        </w:rPr>
        <w:t>Pengaruh migrasi sirkuler terhadap kondisi sosial rumah tangga petani (kasus desa pamanukan hilir, kecamatan pamanukan, kabupaten subang)</w:t>
      </w:r>
      <w:r w:rsidRPr="00446558">
        <w:rPr>
          <w:rFonts w:eastAsia="Calibri" w:cs="Times New Roman"/>
          <w:color w:val="000000" w:themeColor="text1"/>
          <w:szCs w:val="24"/>
        </w:rPr>
        <w:t>. [Internet]. [Skripsi]. [Diakses pada 27 Februari 2018]. Dapat diunduh di: http://repository.ipb.ac.id/bitstream/handle/123456789/72018/I14min.pdf?sequence=1&amp;isAllowed=y</w:t>
      </w:r>
    </w:p>
    <w:p w:rsidR="00FC78E2" w:rsidRPr="00446558" w:rsidRDefault="00FC78E2" w:rsidP="00446558">
      <w:pPr>
        <w:spacing w:after="0" w:line="240" w:lineRule="auto"/>
        <w:ind w:left="540" w:hanging="540"/>
        <w:jc w:val="both"/>
        <w:rPr>
          <w:rFonts w:cs="Times New Roman"/>
          <w:color w:val="000000" w:themeColor="text1"/>
          <w:szCs w:val="24"/>
        </w:rPr>
      </w:pPr>
      <w:r w:rsidRPr="00446558">
        <w:rPr>
          <w:rFonts w:cs="Times New Roman"/>
          <w:color w:val="000000" w:themeColor="text1"/>
          <w:szCs w:val="24"/>
        </w:rPr>
        <w:t xml:space="preserve">Irawaty T dan Wahyuni ES. 2012. Migrasi Internasional Perempuan Desa dan Pemanfaatan Remitan di Desa </w:t>
      </w:r>
      <w:r w:rsidRPr="00446558">
        <w:rPr>
          <w:rFonts w:cs="Times New Roman"/>
          <w:color w:val="000000" w:themeColor="text1"/>
          <w:szCs w:val="24"/>
        </w:rPr>
        <w:lastRenderedPageBreak/>
        <w:t>Pusakajaya Kecamatan Pusakajaya Kabupaten Subang Jawa Barat. Research paper sains Komunikasi dan Pengembangan Masyarakat. Vol. I, No.4. Bogor: Departemen sains Komunikasi dan Pengembangan Masyarakat Fakultas Ekologi Manusia IPB.</w:t>
      </w:r>
    </w:p>
    <w:p w:rsidR="00FC78E2" w:rsidRPr="00446558" w:rsidRDefault="00FC78E2" w:rsidP="00446558">
      <w:pPr>
        <w:spacing w:after="0" w:line="240" w:lineRule="auto"/>
        <w:ind w:left="540" w:hanging="540"/>
        <w:jc w:val="both"/>
        <w:rPr>
          <w:rFonts w:eastAsia="Calibri" w:cs="Times New Roman"/>
          <w:color w:val="000000" w:themeColor="text1"/>
          <w:szCs w:val="24"/>
        </w:rPr>
      </w:pPr>
      <w:r w:rsidRPr="00446558">
        <w:rPr>
          <w:rFonts w:eastAsia="Calibri" w:cs="Times New Roman"/>
          <w:color w:val="000000" w:themeColor="text1"/>
          <w:szCs w:val="24"/>
        </w:rPr>
        <w:t xml:space="preserve">Karlita N. 2015. Strategi Bertahan Hidup Perempuan Di Daerah Pesisir (Dusun Muara, Desa Muara, Kabupaten Tangerang, Banten). [Internet] [Skripsi]. [Diakses pada 1 Maret 2018]. Dapat diunduh di:  </w:t>
      </w:r>
      <w:hyperlink r:id="rId14" w:history="1">
        <w:r w:rsidRPr="00446558">
          <w:rPr>
            <w:rStyle w:val="Hyperlink"/>
            <w:rFonts w:eastAsia="Calibri" w:cs="Times New Roman"/>
            <w:color w:val="000000" w:themeColor="text1"/>
            <w:szCs w:val="24"/>
            <w:u w:val="none"/>
          </w:rPr>
          <w:t>http://repository.ipb.ac.id/jspui/bitstream/123456789/80711/1/I15nka.pdf</w:t>
        </w:r>
      </w:hyperlink>
    </w:p>
    <w:p w:rsidR="00FC78E2" w:rsidRPr="00446558" w:rsidRDefault="00FC78E2" w:rsidP="00446558">
      <w:pPr>
        <w:spacing w:after="0" w:line="240" w:lineRule="auto"/>
        <w:ind w:left="540" w:hanging="540"/>
        <w:jc w:val="both"/>
        <w:rPr>
          <w:rFonts w:eastAsia="Calibri" w:cs="Times New Roman"/>
          <w:color w:val="000000" w:themeColor="text1"/>
          <w:sz w:val="28"/>
          <w:szCs w:val="24"/>
        </w:rPr>
      </w:pPr>
      <w:r w:rsidRPr="00446558">
        <w:rPr>
          <w:rFonts w:cs="Times New Roman"/>
          <w:color w:val="000000" w:themeColor="text1"/>
        </w:rPr>
        <w:t>[KPP]. Kementerian Pemberdayaan Perempuan. 2005. Pengarusutamaan Gender. Jakarta (ID): Kementerian Pemberdayaan Perempuan.</w:t>
      </w:r>
    </w:p>
    <w:p w:rsidR="00FC78E2" w:rsidRPr="00446558" w:rsidRDefault="00FC78E2" w:rsidP="00446558">
      <w:pPr>
        <w:spacing w:after="0" w:line="240" w:lineRule="auto"/>
        <w:ind w:left="567" w:hanging="567"/>
        <w:jc w:val="both"/>
        <w:rPr>
          <w:rFonts w:eastAsia="Calibri" w:cs="Times New Roman"/>
          <w:color w:val="000000" w:themeColor="text1"/>
          <w:szCs w:val="24"/>
        </w:rPr>
      </w:pPr>
      <w:r w:rsidRPr="00446558">
        <w:rPr>
          <w:rFonts w:eastAsia="Calibri" w:cs="Times New Roman"/>
          <w:color w:val="000000" w:themeColor="text1"/>
          <w:szCs w:val="24"/>
        </w:rPr>
        <w:t>Kumalasari D. 2008. TKW dan Pengaruhnya Terhadap Kelangsungan Hidup Berkeluarga dan Kelangsungan Pendidikan Anak di Kabupaten Sleman. [Internet]. [Diakses pada 1 Maret 2018]. Dapat diunduh di: http://staff.uny.ac.id/sites/default/files/penelitian/Dr.%20Dyah%20Kumalasari,%20M.Pd./TKW%20dan%20Pengaruhnya%20Terhadap%20Kelangsungan%20Hidup%20Berkeluarga%20dan%20Kelangsungan%20Pendidikan%20Anak%20di%20Kabupaten%20Sleman.pdf</w:t>
      </w:r>
    </w:p>
    <w:p w:rsidR="00FC78E2" w:rsidRPr="00446558" w:rsidRDefault="00FC78E2" w:rsidP="00446558">
      <w:pPr>
        <w:spacing w:after="0" w:line="240" w:lineRule="auto"/>
        <w:ind w:left="567" w:hanging="567"/>
        <w:jc w:val="both"/>
        <w:rPr>
          <w:rFonts w:eastAsia="Calibri" w:cs="Times New Roman"/>
          <w:color w:val="000000" w:themeColor="text1"/>
          <w:szCs w:val="24"/>
        </w:rPr>
      </w:pPr>
      <w:r w:rsidRPr="00446558">
        <w:rPr>
          <w:rFonts w:eastAsia="Calibri" w:cs="Times New Roman"/>
          <w:color w:val="000000" w:themeColor="text1"/>
          <w:szCs w:val="24"/>
        </w:rPr>
        <w:t xml:space="preserve">Leimona B, Amanak S, Pasha R, Wijaya CI. 2013. </w:t>
      </w:r>
      <w:r w:rsidRPr="00446558">
        <w:rPr>
          <w:rFonts w:eastAsia="Calibri" w:cs="Times New Roman"/>
          <w:i/>
          <w:color w:val="000000" w:themeColor="text1"/>
          <w:szCs w:val="24"/>
        </w:rPr>
        <w:t xml:space="preserve">Gender dalam skema Imbal Jasa Lingkungan. Studi kasus i Singkatak, Sumberjaya, dan Sesaot. </w:t>
      </w:r>
      <w:r w:rsidRPr="00446558">
        <w:rPr>
          <w:rFonts w:eastAsia="Calibri" w:cs="Times New Roman"/>
          <w:color w:val="000000" w:themeColor="text1"/>
          <w:szCs w:val="24"/>
        </w:rPr>
        <w:t>Bogor, Indonesia: World Agroforestry Centre (ICRAF) Southeast Asia Regional Program. 86p.</w:t>
      </w:r>
    </w:p>
    <w:p w:rsidR="00FC78E2" w:rsidRPr="00446558" w:rsidRDefault="00FC78E2" w:rsidP="00446558">
      <w:pPr>
        <w:spacing w:after="0" w:line="240" w:lineRule="auto"/>
        <w:ind w:left="567" w:hanging="567"/>
        <w:jc w:val="both"/>
        <w:rPr>
          <w:rFonts w:cs="Times New Roman"/>
          <w:color w:val="000000" w:themeColor="text1"/>
        </w:rPr>
      </w:pPr>
      <w:r w:rsidRPr="00446558">
        <w:rPr>
          <w:rFonts w:cs="Times New Roman"/>
          <w:color w:val="000000" w:themeColor="text1"/>
        </w:rPr>
        <w:t xml:space="preserve">Mantra IB. 1994. Mobilitas sirkuler dan pembangunan daerah asal. Warta Demografi. No. 3. </w:t>
      </w:r>
      <w:r w:rsidRPr="00446558">
        <w:rPr>
          <w:rFonts w:eastAsia="Calibri" w:cs="Times New Roman"/>
          <w:szCs w:val="24"/>
        </w:rPr>
        <w:t xml:space="preserve">[Internet]. [Diakses pada 3 Maret 2018]. Dapat diunduh di:   </w:t>
      </w:r>
    </w:p>
    <w:p w:rsidR="00FC78E2" w:rsidRPr="00446558" w:rsidRDefault="00FC78E2" w:rsidP="00446558">
      <w:pPr>
        <w:spacing w:after="0" w:line="240" w:lineRule="auto"/>
        <w:ind w:left="567" w:hanging="567"/>
        <w:jc w:val="both"/>
        <w:rPr>
          <w:rFonts w:cs="Times New Roman"/>
          <w:color w:val="000000" w:themeColor="text1"/>
        </w:rPr>
      </w:pPr>
      <w:r w:rsidRPr="00446558">
        <w:rPr>
          <w:rFonts w:cs="Times New Roman"/>
          <w:color w:val="000000" w:themeColor="text1"/>
        </w:rPr>
        <w:t xml:space="preserve">March C, Smyth I, Mukhopadhyay M. 1999. A Guide to Gender-Analysis Frameworks. [Internet]. Oxford [UK]: Oxfam GB. Dapat diunduh di: </w:t>
      </w:r>
      <w:r w:rsidRPr="00446558">
        <w:rPr>
          <w:rFonts w:cs="Times New Roman"/>
          <w:color w:val="000000" w:themeColor="text1"/>
        </w:rPr>
        <w:lastRenderedPageBreak/>
        <w:t>http://wafira.org/onewebmedia/Guide%20to%20Gender%20Analysis%20 Frameworks.pdf</w:t>
      </w:r>
    </w:p>
    <w:p w:rsidR="00FC78E2" w:rsidRPr="00446558" w:rsidRDefault="00FC78E2" w:rsidP="00446558">
      <w:pPr>
        <w:spacing w:after="0" w:line="240" w:lineRule="auto"/>
        <w:ind w:left="567" w:hanging="567"/>
        <w:jc w:val="both"/>
        <w:rPr>
          <w:rFonts w:cs="Times New Roman"/>
          <w:color w:val="000000" w:themeColor="text1"/>
        </w:rPr>
      </w:pPr>
      <w:r w:rsidRPr="00446558">
        <w:rPr>
          <w:rFonts w:cs="Times New Roman"/>
          <w:color w:val="000000" w:themeColor="text1"/>
        </w:rPr>
        <w:t xml:space="preserve">Muhson A. 2006. Teknik Analisis Kuantitatif. </w:t>
      </w:r>
      <w:r w:rsidRPr="00446558">
        <w:rPr>
          <w:rFonts w:eastAsia="Calibri" w:cs="Times New Roman"/>
          <w:szCs w:val="24"/>
        </w:rPr>
        <w:t>[Internet]. [Diakses pada 18 Januari 2019]. Dapat diunduh di:   http://staffnew.uny.ac.id/upload/132232818/pendidikan/Analisis+Kuantitatif.pdf</w:t>
      </w:r>
    </w:p>
    <w:p w:rsidR="00FC78E2" w:rsidRPr="00446558" w:rsidRDefault="00FC78E2" w:rsidP="00446558">
      <w:pPr>
        <w:spacing w:after="0" w:line="240" w:lineRule="auto"/>
        <w:ind w:left="567" w:hanging="567"/>
        <w:jc w:val="both"/>
        <w:rPr>
          <w:rFonts w:cs="Times New Roman"/>
          <w:color w:val="000000" w:themeColor="text1"/>
        </w:rPr>
      </w:pPr>
      <w:r w:rsidRPr="00446558">
        <w:rPr>
          <w:rFonts w:cs="Times New Roman"/>
          <w:color w:val="000000" w:themeColor="text1"/>
        </w:rPr>
        <w:t xml:space="preserve">Mukbar D. 2009. Perdesaan, migrasi, dan perubahan penghidupan. [Internet]. [Diakses 11 Februari 2011]. Dapat diunduh dari: http://akatiga.go.id/ Tabel/tenaga%20kerja/tenagakerja4.html </w:t>
      </w:r>
    </w:p>
    <w:p w:rsidR="00FC78E2" w:rsidRPr="00446558" w:rsidRDefault="00FC78E2" w:rsidP="00446558">
      <w:pPr>
        <w:spacing w:after="0" w:line="240" w:lineRule="auto"/>
        <w:ind w:left="567" w:hanging="567"/>
        <w:jc w:val="both"/>
        <w:rPr>
          <w:rFonts w:cs="Times New Roman"/>
        </w:rPr>
      </w:pPr>
      <w:r w:rsidRPr="00446558">
        <w:rPr>
          <w:rFonts w:cs="Times New Roman"/>
        </w:rPr>
        <w:t>Munir R. 1981. Dasar-dasar Demografi. Jakarta [ID]: Lembaga Demografi Fakultas Ekonomi Universitas Diponegoro.</w:t>
      </w:r>
    </w:p>
    <w:p w:rsidR="00FC78E2" w:rsidRPr="00446558" w:rsidRDefault="00FC78E2" w:rsidP="00446558">
      <w:pPr>
        <w:spacing w:after="0" w:line="240" w:lineRule="auto"/>
        <w:ind w:left="567" w:hanging="567"/>
        <w:jc w:val="both"/>
        <w:rPr>
          <w:rFonts w:eastAsia="Times New Roman" w:cs="Times New Roman"/>
          <w:bCs/>
          <w:color w:val="000000" w:themeColor="text1"/>
          <w:szCs w:val="24"/>
        </w:rPr>
      </w:pPr>
      <w:r w:rsidRPr="00446558">
        <w:rPr>
          <w:rFonts w:eastAsia="Times New Roman" w:cs="Times New Roman"/>
          <w:bCs/>
          <w:color w:val="000000" w:themeColor="text1"/>
          <w:szCs w:val="24"/>
        </w:rPr>
        <w:t xml:space="preserve">Muthiah F Dan Hubeis AV. 2017. </w:t>
      </w:r>
      <w:r w:rsidRPr="00446558">
        <w:rPr>
          <w:rFonts w:cs="Times New Roman"/>
          <w:color w:val="000000" w:themeColor="text1"/>
          <w:szCs w:val="24"/>
        </w:rPr>
        <w:t xml:space="preserve">Analisis Gender Terhadap Tingkat Keberhasilan Program Sekolah Lapang Pengelolaan Tanaman Terpadu. </w:t>
      </w:r>
      <w:r w:rsidRPr="00446558">
        <w:rPr>
          <w:rFonts w:cs="Times New Roman"/>
          <w:i/>
          <w:color w:val="000000" w:themeColor="text1"/>
          <w:szCs w:val="24"/>
        </w:rPr>
        <w:t xml:space="preserve">Jurnal Sains Komunikadi dan Pengembangan Masyarakat. </w:t>
      </w:r>
      <w:r w:rsidRPr="00446558">
        <w:rPr>
          <w:rFonts w:cs="Times New Roman"/>
          <w:color w:val="000000" w:themeColor="text1"/>
          <w:szCs w:val="24"/>
        </w:rPr>
        <w:t xml:space="preserve">Vol 01: 04. [Internet]. [Diakses pada 9 Januari 2019]. Dapat diunduh di: </w:t>
      </w:r>
      <w:hyperlink r:id="rId15" w:history="1">
        <w:r w:rsidRPr="00446558">
          <w:rPr>
            <w:rStyle w:val="Hyperlink"/>
            <w:rFonts w:eastAsia="Times New Roman" w:cs="Times New Roman"/>
            <w:bCs/>
            <w:color w:val="000000" w:themeColor="text1"/>
            <w:szCs w:val="24"/>
            <w:u w:val="none"/>
          </w:rPr>
          <w:t>http://ejournal.skpm.ipb.ac.id/index.php/jskpm/article/view/1</w:t>
        </w:r>
      </w:hyperlink>
      <w:r w:rsidRPr="00446558">
        <w:rPr>
          <w:rFonts w:eastAsia="Times New Roman" w:cs="Times New Roman"/>
          <w:bCs/>
          <w:color w:val="000000" w:themeColor="text1"/>
          <w:szCs w:val="24"/>
        </w:rPr>
        <w:t xml:space="preserve"> </w:t>
      </w:r>
    </w:p>
    <w:p w:rsidR="00FC78E2" w:rsidRPr="00446558" w:rsidRDefault="00FC78E2" w:rsidP="00446558">
      <w:pPr>
        <w:spacing w:after="0" w:line="240" w:lineRule="auto"/>
        <w:ind w:left="567" w:hanging="567"/>
        <w:jc w:val="both"/>
        <w:rPr>
          <w:rFonts w:eastAsia="Times New Roman" w:cs="Times New Roman"/>
          <w:bCs/>
          <w:i/>
          <w:color w:val="000000" w:themeColor="text1"/>
          <w:szCs w:val="24"/>
        </w:rPr>
      </w:pPr>
      <w:r w:rsidRPr="00446558">
        <w:rPr>
          <w:rFonts w:eastAsia="Times New Roman" w:cs="Times New Roman"/>
          <w:bCs/>
          <w:color w:val="000000" w:themeColor="text1"/>
          <w:szCs w:val="24"/>
        </w:rPr>
        <w:t xml:space="preserve">Nadhira VF dan Sumarti T. 2017. </w:t>
      </w:r>
      <w:r w:rsidRPr="00446558">
        <w:rPr>
          <w:rFonts w:cs="Times New Roman"/>
        </w:rPr>
        <w:t xml:space="preserve">Analisis Gender Dalam Usaha Ternak Dan Hubungannya Dengan Pendapatan Rumah Tangga Peternak Sapi Perah (Kasus Desa Margamukti, Kecamatan Pangalengan, Kabupaten Bandung). </w:t>
      </w:r>
      <w:r w:rsidRPr="00446558">
        <w:rPr>
          <w:rFonts w:cs="Times New Roman"/>
          <w:i/>
        </w:rPr>
        <w:t xml:space="preserve">Jurnal Sains Komunikasi dan Pengembangan Masyarakat. </w:t>
      </w:r>
      <w:r w:rsidRPr="00446558">
        <w:rPr>
          <w:rFonts w:cs="Times New Roman"/>
          <w:color w:val="000000" w:themeColor="text1"/>
          <w:szCs w:val="24"/>
        </w:rPr>
        <w:t>Vol 01: 02</w:t>
      </w:r>
      <w:r w:rsidRPr="00446558">
        <w:rPr>
          <w:rFonts w:cs="Times New Roman"/>
          <w:i/>
        </w:rPr>
        <w:t xml:space="preserve"> </w:t>
      </w:r>
      <w:r w:rsidRPr="00446558">
        <w:rPr>
          <w:rFonts w:cs="Times New Roman"/>
          <w:color w:val="000000" w:themeColor="text1"/>
          <w:szCs w:val="24"/>
        </w:rPr>
        <w:t xml:space="preserve">[Internet]. [Diakses pada 9 Januari 2019]. Hal 129-142. </w:t>
      </w:r>
      <w:r w:rsidRPr="00446558">
        <w:rPr>
          <w:rFonts w:eastAsia="Calibri" w:cs="Times New Roman"/>
          <w:color w:val="000000" w:themeColor="text1"/>
          <w:szCs w:val="24"/>
        </w:rPr>
        <w:t>Dapat diunduh di:  http://skpm.ipb.ac.id/journal/index.php/jskpm/article/viewFile/70/48</w:t>
      </w:r>
    </w:p>
    <w:p w:rsidR="00FC78E2" w:rsidRPr="00446558" w:rsidRDefault="00FC78E2" w:rsidP="00446558">
      <w:pPr>
        <w:spacing w:after="0" w:line="240" w:lineRule="auto"/>
        <w:ind w:left="450" w:hanging="450"/>
        <w:jc w:val="both"/>
        <w:rPr>
          <w:rFonts w:eastAsia="Calibri" w:cs="Times New Roman"/>
          <w:color w:val="000000" w:themeColor="text1"/>
          <w:szCs w:val="24"/>
        </w:rPr>
      </w:pPr>
      <w:r w:rsidRPr="00446558">
        <w:rPr>
          <w:rFonts w:eastAsia="Calibri" w:cs="Times New Roman"/>
          <w:color w:val="000000" w:themeColor="text1"/>
          <w:szCs w:val="24"/>
        </w:rPr>
        <w:t>Nainggolan T, Normawati F, Murni R, Widjopranoto R. 2008. Gender dan keluarga migran di indonesia. [Internet]. [Diakses pada 1 Maret 2018]. Dapat diunduh di:  https://scholar.googleusercontent.com/scholar?q=cache:vZz3MBXVMdYJ:schola</w:t>
      </w:r>
      <w:r w:rsidRPr="00446558">
        <w:rPr>
          <w:rFonts w:eastAsia="Calibri" w:cs="Times New Roman"/>
          <w:color w:val="000000" w:themeColor="text1"/>
          <w:szCs w:val="24"/>
        </w:rPr>
        <w:lastRenderedPageBreak/>
        <w:t>r.google.com/+pengaruh+sosial+keluarga+TKI&amp;hl=id&amp;as_sdt=0,5</w:t>
      </w:r>
    </w:p>
    <w:p w:rsidR="00FC78E2" w:rsidRPr="00446558" w:rsidRDefault="00FC78E2" w:rsidP="00446558">
      <w:pPr>
        <w:spacing w:after="0" w:line="240" w:lineRule="auto"/>
        <w:ind w:left="450" w:hanging="450"/>
        <w:jc w:val="both"/>
        <w:rPr>
          <w:rFonts w:eastAsia="Times New Roman" w:cs="Times New Roman"/>
          <w:color w:val="000000" w:themeColor="text1"/>
          <w:szCs w:val="24"/>
          <w:lang w:eastAsia="id-ID"/>
        </w:rPr>
      </w:pPr>
      <w:r w:rsidRPr="00446558">
        <w:rPr>
          <w:rFonts w:eastAsia="Calibri" w:cs="Times New Roman"/>
          <w:color w:val="000000" w:themeColor="text1"/>
          <w:szCs w:val="24"/>
        </w:rPr>
        <w:t xml:space="preserve">Nopitasari R. 2017. Perlindungan dan kesejahteraan anak: studi deskriptif pada keluarga tenaga kerja indonesia (TKI) laki-laki di Lombok Timur. </w:t>
      </w:r>
      <w:r w:rsidRPr="00446558">
        <w:rPr>
          <w:rFonts w:eastAsia="Calibri" w:cs="Times New Roman"/>
          <w:i/>
          <w:color w:val="000000" w:themeColor="text1"/>
          <w:szCs w:val="24"/>
        </w:rPr>
        <w:t xml:space="preserve">Jurnal Ilmu Kesejahteraan Sosial. </w:t>
      </w:r>
      <w:r w:rsidRPr="00446558">
        <w:rPr>
          <w:rFonts w:eastAsia="Calibri" w:cs="Times New Roman"/>
          <w:color w:val="000000" w:themeColor="text1"/>
          <w:szCs w:val="24"/>
        </w:rPr>
        <w:t xml:space="preserve">[Internet]. </w:t>
      </w:r>
      <w:r w:rsidRPr="00446558">
        <w:rPr>
          <w:rFonts w:eastAsia="Times New Roman" w:cs="Times New Roman"/>
          <w:color w:val="000000" w:themeColor="text1"/>
          <w:szCs w:val="24"/>
          <w:lang w:eastAsia="id-ID"/>
        </w:rPr>
        <w:t>[Diakses pada 3 Maret 2018]. Vol 18: 1. Hal 18-33. Dapat diunduh di: http://jurnalkesos.ui.ac.id/index.php/jiks/article/view/35</w:t>
      </w:r>
    </w:p>
    <w:p w:rsidR="00FC78E2" w:rsidRPr="00446558" w:rsidRDefault="00FC78E2" w:rsidP="00446558">
      <w:pPr>
        <w:spacing w:after="0" w:line="240" w:lineRule="auto"/>
        <w:ind w:left="540" w:hanging="540"/>
        <w:jc w:val="both"/>
        <w:rPr>
          <w:rStyle w:val="Hyperlink"/>
          <w:rFonts w:eastAsia="Calibri" w:cs="Times New Roman"/>
          <w:color w:val="000000" w:themeColor="text1"/>
          <w:szCs w:val="24"/>
          <w:u w:val="none"/>
        </w:rPr>
      </w:pPr>
      <w:r w:rsidRPr="00446558">
        <w:rPr>
          <w:rStyle w:val="Hyperlink"/>
          <w:rFonts w:eastAsia="Calibri" w:cs="Times New Roman"/>
          <w:color w:val="000000" w:themeColor="text1"/>
          <w:szCs w:val="24"/>
          <w:u w:val="none"/>
        </w:rPr>
        <w:t xml:space="preserve">Nugraheni W. 2012. Peran dan potensi wanita dalam pemenuhan kebutuhan ekonomi keluarga nelayan. Journal of educatonal social studies. Vol 01: 02. </w:t>
      </w:r>
      <w:r w:rsidRPr="00446558">
        <w:rPr>
          <w:rFonts w:eastAsia="Calibri" w:cs="Times New Roman"/>
          <w:szCs w:val="24"/>
        </w:rPr>
        <w:t xml:space="preserve">[Internet]. [Diakses pada 3 Maret 2018]. Dapat diunduh di:  </w:t>
      </w:r>
      <w:r w:rsidRPr="00446558">
        <w:rPr>
          <w:rStyle w:val="Hyperlink"/>
          <w:rFonts w:eastAsia="Calibri" w:cs="Times New Roman"/>
          <w:color w:val="000000" w:themeColor="text1"/>
          <w:szCs w:val="24"/>
          <w:u w:val="none"/>
        </w:rPr>
        <w:t>https://journal.unnes.ac.id/sju/index.php/jess/article/view/739/747</w:t>
      </w:r>
    </w:p>
    <w:p w:rsidR="00FC78E2" w:rsidRPr="00446558" w:rsidRDefault="00FC78E2" w:rsidP="00446558">
      <w:pPr>
        <w:spacing w:after="0" w:line="240" w:lineRule="auto"/>
        <w:ind w:left="567" w:hanging="567"/>
        <w:jc w:val="both"/>
        <w:rPr>
          <w:rFonts w:cs="Times New Roman"/>
          <w:color w:val="000000" w:themeColor="text1"/>
        </w:rPr>
      </w:pPr>
      <w:r w:rsidRPr="00446558">
        <w:rPr>
          <w:rFonts w:cs="Times New Roman"/>
          <w:color w:val="000000" w:themeColor="text1"/>
        </w:rPr>
        <w:t>Prastiwi DL dan Sumarti T. 2012. Analisis Gender terhadap Tingkat Keberhasilan Pelaksanaan CSR bidang Pemberdayaan Ekonomi Lokal PT Holcim Indonesia Tbk. Jurnal Sosiologi Pedesaan [Internet]. Diunduh pada: 01 Januari 2018. Tersedia pada: http://ejournal.skpm.ipb.ac.id/index.p hp/sodality/article/viewFile/240/25</w:t>
      </w:r>
    </w:p>
    <w:p w:rsidR="00FC78E2" w:rsidRPr="00446558" w:rsidRDefault="00FC78E2" w:rsidP="00446558">
      <w:pPr>
        <w:spacing w:after="0" w:line="240" w:lineRule="auto"/>
        <w:ind w:left="540" w:hanging="540"/>
        <w:jc w:val="both"/>
        <w:rPr>
          <w:rFonts w:eastAsia="Calibri" w:cs="Times New Roman"/>
          <w:color w:val="000000" w:themeColor="text1"/>
          <w:szCs w:val="24"/>
        </w:rPr>
      </w:pPr>
      <w:r w:rsidRPr="00446558">
        <w:rPr>
          <w:rFonts w:eastAsia="Calibri" w:cs="Times New Roman"/>
          <w:color w:val="000000" w:themeColor="text1"/>
          <w:szCs w:val="24"/>
        </w:rPr>
        <w:t xml:space="preserve">Prastiwi DM. 2017. Pengaruh migrasi internasional Anak Buah Kapal (ABK) terhadap kesejahteraan ekonomi rumah tangganya. [Skripsi]. Bogor [ID]: Institut Pertanian Bogor </w:t>
      </w:r>
    </w:p>
    <w:p w:rsidR="00FC78E2" w:rsidRPr="00446558" w:rsidRDefault="00FC78E2" w:rsidP="00446558">
      <w:pPr>
        <w:spacing w:after="0" w:line="240" w:lineRule="auto"/>
        <w:ind w:left="567" w:hanging="567"/>
        <w:jc w:val="both"/>
        <w:rPr>
          <w:rFonts w:eastAsia="Times New Roman" w:cs="Times New Roman"/>
          <w:color w:val="000000" w:themeColor="text1"/>
          <w:szCs w:val="24"/>
          <w:lang w:eastAsia="id-ID"/>
        </w:rPr>
      </w:pPr>
      <w:r w:rsidRPr="00446558">
        <w:rPr>
          <w:rFonts w:eastAsia="Calibri" w:cs="Times New Roman"/>
          <w:color w:val="000000" w:themeColor="text1"/>
          <w:szCs w:val="24"/>
        </w:rPr>
        <w:t xml:space="preserve">Purnomo D. 2009. </w:t>
      </w:r>
      <w:r w:rsidRPr="00446558">
        <w:rPr>
          <w:rFonts w:eastAsia="Times New Roman" w:cs="Times New Roman"/>
          <w:color w:val="000000" w:themeColor="text1"/>
          <w:szCs w:val="24"/>
          <w:lang w:eastAsia="id-ID"/>
        </w:rPr>
        <w:t xml:space="preserve">Fenomena migrasi tenaga kerja dan perannya bagi pembangunan daerah asal:  studi empiris di kabupaten wonogiri. </w:t>
      </w:r>
      <w:r w:rsidRPr="00446558">
        <w:rPr>
          <w:rFonts w:eastAsia="Times New Roman" w:cs="Times New Roman"/>
          <w:i/>
          <w:color w:val="000000" w:themeColor="text1"/>
          <w:szCs w:val="24"/>
          <w:lang w:eastAsia="id-ID"/>
        </w:rPr>
        <w:t xml:space="preserve">Jurnal Ekonomi Pembangunan. </w:t>
      </w:r>
      <w:r w:rsidRPr="00446558">
        <w:rPr>
          <w:rFonts w:eastAsia="Times New Roman" w:cs="Times New Roman"/>
          <w:color w:val="000000" w:themeColor="text1"/>
          <w:szCs w:val="24"/>
          <w:lang w:eastAsia="id-ID"/>
        </w:rPr>
        <w:t>[Internet]. [Diakses pada 28 Februari 2018]. Vol 10: 1. Hal 84-102. Dapat diunduh di: http://journals.ums.ac.id/index.php/JEP/article/view/810/536</w:t>
      </w:r>
    </w:p>
    <w:p w:rsidR="00FC78E2" w:rsidRPr="00446558" w:rsidRDefault="00FC78E2" w:rsidP="00446558">
      <w:pPr>
        <w:spacing w:after="0" w:line="240" w:lineRule="auto"/>
        <w:ind w:left="540" w:hanging="540"/>
        <w:jc w:val="both"/>
        <w:rPr>
          <w:rFonts w:cs="Times New Roman"/>
          <w:color w:val="000000" w:themeColor="text1"/>
          <w:szCs w:val="24"/>
        </w:rPr>
      </w:pPr>
      <w:r w:rsidRPr="00446558">
        <w:rPr>
          <w:rFonts w:cs="Times New Roman"/>
          <w:color w:val="000000" w:themeColor="text1"/>
          <w:szCs w:val="24"/>
        </w:rPr>
        <w:t xml:space="preserve">Puspitawati H. 2012. Gender dan Keluarga: Konsep dan Realita di Indonesia. PT IPB Press. Bogor. </w:t>
      </w:r>
      <w:r w:rsidRPr="00446558">
        <w:rPr>
          <w:rFonts w:eastAsia="Calibri" w:cs="Times New Roman"/>
          <w:szCs w:val="24"/>
        </w:rPr>
        <w:t xml:space="preserve">[Internet]. [Diakses pada 3 Maret 2018]. Dapat diunduh di:  </w:t>
      </w:r>
      <w:r w:rsidRPr="00446558">
        <w:rPr>
          <w:rFonts w:cs="Times New Roman"/>
          <w:color w:val="000000" w:themeColor="text1"/>
          <w:szCs w:val="24"/>
        </w:rPr>
        <w:t>http://www.ikk.fema.ipb.ac.id/v2/images/karyailmiah/gender.pdf</w:t>
      </w:r>
      <w:bookmarkStart w:id="28" w:name="_GoBack"/>
      <w:bookmarkEnd w:id="28"/>
    </w:p>
    <w:p w:rsidR="00FC78E2" w:rsidRPr="00446558" w:rsidRDefault="00FC78E2" w:rsidP="00446558">
      <w:pPr>
        <w:spacing w:after="0" w:line="240" w:lineRule="auto"/>
        <w:ind w:left="567" w:hanging="567"/>
        <w:jc w:val="both"/>
        <w:rPr>
          <w:rFonts w:eastAsia="Calibri" w:cs="Times New Roman"/>
          <w:color w:val="000000" w:themeColor="text1"/>
          <w:szCs w:val="24"/>
        </w:rPr>
      </w:pPr>
      <w:r w:rsidRPr="00446558">
        <w:rPr>
          <w:rFonts w:eastAsia="Calibri" w:cs="Times New Roman"/>
          <w:color w:val="000000" w:themeColor="text1"/>
          <w:szCs w:val="24"/>
        </w:rPr>
        <w:lastRenderedPageBreak/>
        <w:t>Romdiati H. 2012. Migrasi tenaga kerja indonesia dari kabupaten tulungagung: kecenderungan dan arah migrasi, serta remitansi. [Internet]. [Diakses pada 3 Maret 2018]. Vol 07: 02. Dapat diunduh di:  http://ejurnal.kependudukan.lipi.go.id/index.php/jki/article/view/25</w:t>
      </w:r>
    </w:p>
    <w:p w:rsidR="00FC78E2" w:rsidRPr="00446558" w:rsidRDefault="00FC78E2" w:rsidP="00446558">
      <w:pPr>
        <w:spacing w:after="0" w:line="240" w:lineRule="auto"/>
        <w:ind w:left="540" w:hanging="540"/>
        <w:jc w:val="both"/>
        <w:rPr>
          <w:rFonts w:eastAsia="Calibri" w:cs="Times New Roman"/>
          <w:color w:val="000000" w:themeColor="text1"/>
          <w:szCs w:val="24"/>
        </w:rPr>
      </w:pPr>
      <w:r w:rsidRPr="00446558">
        <w:rPr>
          <w:rFonts w:eastAsia="Calibri" w:cs="Times New Roman"/>
          <w:color w:val="000000" w:themeColor="text1"/>
          <w:szCs w:val="24"/>
        </w:rPr>
        <w:t>Rusli S. 1994. Pengantar Ilmu Kependudukan. Bogor [ID]: Institut Pertanian Bogor</w:t>
      </w:r>
    </w:p>
    <w:p w:rsidR="00FC78E2" w:rsidRPr="00446558" w:rsidRDefault="00FC78E2" w:rsidP="00F662A0">
      <w:pPr>
        <w:spacing w:after="0" w:line="240" w:lineRule="auto"/>
        <w:ind w:left="567" w:hanging="567"/>
        <w:jc w:val="both"/>
        <w:rPr>
          <w:rFonts w:cs="Times New Roman"/>
        </w:rPr>
      </w:pPr>
      <w:r w:rsidRPr="00446558">
        <w:rPr>
          <w:rFonts w:cs="Times New Roman"/>
        </w:rPr>
        <w:t xml:space="preserve">Sitorus R. 2017. TKI Sektor Formal Dominan, Mayoritas ke Asia Pasifik. </w:t>
      </w:r>
      <w:r w:rsidRPr="00446558">
        <w:rPr>
          <w:rFonts w:cs="Times New Roman"/>
          <w:i/>
        </w:rPr>
        <w:t>Bisnis.com</w:t>
      </w:r>
      <w:r w:rsidRPr="00446558">
        <w:rPr>
          <w:rFonts w:cs="Times New Roman"/>
        </w:rPr>
        <w:t>. [Internet]. [Diakses 15 Februari 2019]. Dapat diunduh di: https://ekonomi.bisnis.com/read/20170106/12/617107/tki-sektor-formal-dominan-mayoritas-ke-asia-pasifik</w:t>
      </w:r>
    </w:p>
    <w:p w:rsidR="00FC78E2" w:rsidRPr="00446558" w:rsidRDefault="00FC78E2" w:rsidP="00F662A0">
      <w:pPr>
        <w:spacing w:after="0" w:line="240" w:lineRule="auto"/>
        <w:ind w:left="540" w:hanging="540"/>
        <w:jc w:val="both"/>
        <w:rPr>
          <w:rFonts w:eastAsia="Calibri" w:cs="Times New Roman"/>
          <w:color w:val="000000" w:themeColor="text1"/>
          <w:szCs w:val="24"/>
        </w:rPr>
      </w:pPr>
      <w:r w:rsidRPr="00446558">
        <w:rPr>
          <w:rFonts w:eastAsia="Calibri" w:cs="Times New Roman"/>
          <w:color w:val="000000" w:themeColor="text1"/>
          <w:szCs w:val="24"/>
        </w:rPr>
        <w:t>Suharti R. 1995. Gender dan Permasalahannya, Jakarta [ID]: Bil Psikologi</w:t>
      </w:r>
    </w:p>
    <w:p w:rsidR="00FC78E2" w:rsidRPr="00446558" w:rsidRDefault="00F662A0" w:rsidP="00446558">
      <w:pPr>
        <w:spacing w:after="0" w:line="240" w:lineRule="auto"/>
        <w:ind w:left="540" w:hanging="540"/>
        <w:jc w:val="both"/>
        <w:rPr>
          <w:rFonts w:eastAsia="Calibri" w:cs="Times New Roman"/>
          <w:color w:val="000000" w:themeColor="text1"/>
          <w:sz w:val="28"/>
          <w:szCs w:val="24"/>
        </w:rPr>
      </w:pPr>
      <w:r>
        <w:rPr>
          <w:rFonts w:cs="Times New Roman"/>
          <w:color w:val="000000"/>
        </w:rPr>
        <w:t>Suharto E. 2002.</w:t>
      </w:r>
      <w:r w:rsidR="00FC78E2" w:rsidRPr="00446558">
        <w:rPr>
          <w:rFonts w:cs="Times New Roman"/>
          <w:color w:val="000000"/>
        </w:rPr>
        <w:t xml:space="preserve"> Profiles and Dynamics of the Urban Informal Sector in Indonesia: A Study of Pedagang Kakilima in Bandung, Ph.D dissertation, Palmerston North: Massey University</w:t>
      </w:r>
    </w:p>
    <w:p w:rsidR="00FC78E2" w:rsidRPr="00446558" w:rsidRDefault="00FC78E2" w:rsidP="00446558">
      <w:pPr>
        <w:spacing w:after="0" w:line="240" w:lineRule="auto"/>
        <w:ind w:left="540" w:hanging="540"/>
        <w:jc w:val="both"/>
        <w:rPr>
          <w:rFonts w:eastAsia="Calibri" w:cs="Times New Roman"/>
          <w:color w:val="000000" w:themeColor="text1"/>
          <w:szCs w:val="24"/>
        </w:rPr>
      </w:pPr>
      <w:r w:rsidRPr="00446558">
        <w:rPr>
          <w:rFonts w:eastAsia="Calibri" w:cs="Times New Roman"/>
          <w:color w:val="000000" w:themeColor="text1"/>
          <w:szCs w:val="24"/>
        </w:rPr>
        <w:t>Susilowati I, Rahardjo M, Waridin. Analisis masalah sosial, politik, dan ekonomi pada migrasi tenaga kerja indonesia ke luar negeri. 2000. [Internet]. [Diakses pada 3 Maret 2018]. Dapat diunduh di:  http://eprints.undip.ac.id/22765/1/322-ki-lemlit-2001-a.pdf</w:t>
      </w:r>
    </w:p>
    <w:p w:rsidR="00FC78E2" w:rsidRPr="00446558" w:rsidRDefault="00FC78E2" w:rsidP="00446558">
      <w:pPr>
        <w:spacing w:after="0" w:line="240" w:lineRule="auto"/>
        <w:ind w:left="540" w:hanging="540"/>
        <w:jc w:val="both"/>
        <w:rPr>
          <w:rStyle w:val="Hyperlink"/>
          <w:rFonts w:eastAsia="Calibri" w:cs="Times New Roman"/>
          <w:color w:val="000000" w:themeColor="text1"/>
          <w:szCs w:val="24"/>
          <w:u w:val="none"/>
        </w:rPr>
      </w:pPr>
      <w:r w:rsidRPr="00446558">
        <w:rPr>
          <w:rStyle w:val="Hyperlink"/>
          <w:rFonts w:eastAsia="Calibri" w:cs="Times New Roman"/>
          <w:color w:val="000000" w:themeColor="text1"/>
          <w:szCs w:val="24"/>
          <w:u w:val="none"/>
        </w:rPr>
        <w:t xml:space="preserve">Tahar F. 2012. Skripsi. Jurusan Akuntansi Fakultas Ekonomi Unhas. Pengaruh diskriminasi gender dan pengalaman terhadap profesionalitas auditor. </w:t>
      </w:r>
      <w:r w:rsidRPr="00446558">
        <w:rPr>
          <w:rFonts w:eastAsia="Calibri" w:cs="Times New Roman"/>
          <w:szCs w:val="24"/>
        </w:rPr>
        <w:t xml:space="preserve">[Internet]. [Diakses pada 3 Maret 2018]. Dapat diunduh di: </w:t>
      </w:r>
      <w:r w:rsidRPr="00446558">
        <w:rPr>
          <w:rStyle w:val="Hyperlink"/>
          <w:rFonts w:eastAsia="Calibri" w:cs="Times New Roman"/>
          <w:color w:val="000000" w:themeColor="text1"/>
          <w:szCs w:val="24"/>
          <w:u w:val="none"/>
        </w:rPr>
        <w:t>https://core.ac.uk/download/pdf/25487377.pdf</w:t>
      </w:r>
    </w:p>
    <w:p w:rsidR="00FC78E2" w:rsidRPr="00446558" w:rsidRDefault="00FC78E2" w:rsidP="00446558">
      <w:pPr>
        <w:tabs>
          <w:tab w:val="left" w:pos="450"/>
        </w:tabs>
        <w:spacing w:after="0" w:line="240" w:lineRule="auto"/>
        <w:ind w:left="567" w:hanging="567"/>
        <w:jc w:val="both"/>
        <w:rPr>
          <w:rFonts w:eastAsia="Calibri" w:cs="Times New Roman"/>
          <w:color w:val="000000" w:themeColor="text1"/>
          <w:szCs w:val="24"/>
        </w:rPr>
      </w:pPr>
      <w:r w:rsidRPr="00446558">
        <w:rPr>
          <w:rFonts w:eastAsia="Calibri" w:cs="Times New Roman"/>
          <w:color w:val="000000" w:themeColor="text1"/>
          <w:szCs w:val="24"/>
        </w:rPr>
        <w:t>Vdlun F. 2010. Migrasi wanita dan ketahanan ekonomi keluarga. Media Litbang Sulteng III No. (1) : 78 - 86. [Internet]. [Diakses pada 28 Februari 2018]. Dapat diunduh di:    https://media.neliti.com/media/publicati</w:t>
      </w:r>
      <w:r w:rsidRPr="00446558">
        <w:rPr>
          <w:rFonts w:eastAsia="Calibri" w:cs="Times New Roman"/>
          <w:color w:val="000000" w:themeColor="text1"/>
          <w:szCs w:val="24"/>
        </w:rPr>
        <w:lastRenderedPageBreak/>
        <w:t>ons/150049-ID-migrasi-wanita-dan-ketahanan-ekonomi-kel.pdf</w:t>
      </w:r>
    </w:p>
    <w:p w:rsidR="00FC78E2" w:rsidRPr="00446558" w:rsidRDefault="00FC78E2" w:rsidP="00446558">
      <w:pPr>
        <w:spacing w:after="0" w:line="240" w:lineRule="auto"/>
        <w:ind w:left="540" w:hanging="540"/>
        <w:jc w:val="both"/>
        <w:rPr>
          <w:rFonts w:eastAsia="Calibri" w:cs="Times New Roman"/>
          <w:color w:val="000000" w:themeColor="text1"/>
          <w:szCs w:val="24"/>
        </w:rPr>
      </w:pPr>
      <w:r w:rsidRPr="00446558">
        <w:rPr>
          <w:rFonts w:eastAsia="Calibri" w:cs="Times New Roman"/>
          <w:color w:val="000000" w:themeColor="text1"/>
          <w:szCs w:val="24"/>
        </w:rPr>
        <w:t>Wafirotin KZ. 2013. Dampak migrasi terhadap kondisi sosial ekonomi keluarga tki di kecamatan babadan kabupaten ponorogo. Vol 08: 01. [Internet]. [Diakses pada 1 Maret 2018]. Dapat diunduh di:  http://journal.umpo.ac.id/index.php/ekuilibrium/article/view/36/33</w:t>
      </w:r>
    </w:p>
    <w:p w:rsidR="00FC78E2" w:rsidRPr="00446558" w:rsidRDefault="00FC78E2" w:rsidP="00446558">
      <w:pPr>
        <w:spacing w:after="0" w:line="240" w:lineRule="auto"/>
        <w:ind w:left="567" w:hanging="567"/>
        <w:jc w:val="both"/>
        <w:rPr>
          <w:rFonts w:cs="Times New Roman"/>
          <w:color w:val="000000" w:themeColor="text1"/>
          <w:szCs w:val="24"/>
        </w:rPr>
      </w:pPr>
      <w:r w:rsidRPr="00446558">
        <w:rPr>
          <w:rFonts w:cs="Times New Roman"/>
          <w:color w:val="000000" w:themeColor="text1"/>
          <w:szCs w:val="24"/>
        </w:rPr>
        <w:t>Yuwono PA. 2012. Analisis Gender Pada Program Pengemabangan Usaha Agribisnis Perdesaan (PUAP). [Skripsi]. Bogor (ID): Institut Pertanian Bogor</w:t>
      </w:r>
    </w:p>
    <w:p w:rsidR="00DF2E69" w:rsidRPr="00014182" w:rsidRDefault="00FC78E2" w:rsidP="00446558">
      <w:pPr>
        <w:spacing w:after="0" w:line="240" w:lineRule="auto"/>
        <w:ind w:left="567" w:hanging="567"/>
        <w:jc w:val="both"/>
        <w:rPr>
          <w:rFonts w:cs="Times New Roman"/>
          <w:color w:val="000000" w:themeColor="text1"/>
          <w:szCs w:val="24"/>
        </w:rPr>
      </w:pPr>
      <w:r w:rsidRPr="00446558">
        <w:rPr>
          <w:rFonts w:cs="Times New Roman"/>
          <w:color w:val="000000" w:themeColor="text1"/>
          <w:szCs w:val="24"/>
        </w:rPr>
        <w:t>Zid M. 2011. Fenomena Strategi Nafkah Keluarga Nelayan: Adaptasi Ekologis di Cikahuripan-Cisolok, Sukabumi. [Internet]. Jurnal. [</w:t>
      </w:r>
      <w:r w:rsidRPr="00446558">
        <w:rPr>
          <w:rFonts w:eastAsia="Calibri" w:cs="Times New Roman"/>
          <w:color w:val="000000" w:themeColor="text1"/>
          <w:szCs w:val="24"/>
        </w:rPr>
        <w:t>Diakses pada 1 Maret 2018</w:t>
      </w:r>
      <w:r w:rsidRPr="00446558">
        <w:rPr>
          <w:rFonts w:cs="Times New Roman"/>
          <w:color w:val="000000" w:themeColor="text1"/>
          <w:szCs w:val="24"/>
        </w:rPr>
        <w:t>]; Vol. IX, No. 1: 32-38. Dapat diunduh di: http://unj.ac.id/fis/sites/ default/files/(4)%20M%20Zid.PDF</w:t>
      </w:r>
    </w:p>
    <w:p w:rsidR="00DF2E69" w:rsidRPr="00014182" w:rsidRDefault="00DF2E69" w:rsidP="00DF2E69">
      <w:pPr>
        <w:rPr>
          <w:color w:val="000000" w:themeColor="text1"/>
        </w:rPr>
      </w:pPr>
    </w:p>
    <w:p w:rsidR="00AA426C" w:rsidRPr="00051B2A" w:rsidRDefault="009A48D7" w:rsidP="00051B2A">
      <w:pPr>
        <w:pStyle w:val="ListParagraph"/>
        <w:spacing w:after="0" w:line="240" w:lineRule="auto"/>
        <w:ind w:left="567" w:hanging="567"/>
        <w:jc w:val="both"/>
        <w:rPr>
          <w:rFonts w:cs="Times New Roman"/>
          <w:color w:val="000000" w:themeColor="text1"/>
          <w:sz w:val="22"/>
          <w:u w:val="single"/>
        </w:rPr>
      </w:pPr>
      <w:r w:rsidRPr="0093082B">
        <w:rPr>
          <w:rStyle w:val="Hyperlink"/>
          <w:rFonts w:cs="Times New Roman"/>
          <w:color w:val="000000" w:themeColor="text1"/>
          <w:sz w:val="22"/>
        </w:rPr>
        <w:t xml:space="preserve"> </w:t>
      </w:r>
    </w:p>
    <w:sectPr w:rsidR="00AA426C" w:rsidRPr="00051B2A" w:rsidSect="00C9186D">
      <w:headerReference w:type="first" r:id="rId16"/>
      <w:pgSz w:w="11906" w:h="16838"/>
      <w:pgMar w:top="1701" w:right="1134" w:bottom="1701" w:left="1134" w:header="709" w:footer="709" w:gutter="0"/>
      <w:pgNumType w:start="1"/>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53A" w:rsidRDefault="004A553A" w:rsidP="004A5AC4">
      <w:pPr>
        <w:spacing w:after="0" w:line="240" w:lineRule="auto"/>
      </w:pPr>
      <w:r>
        <w:separator/>
      </w:r>
    </w:p>
  </w:endnote>
  <w:endnote w:type="continuationSeparator" w:id="0">
    <w:p w:rsidR="004A553A" w:rsidRDefault="004A553A" w:rsidP="004A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53A" w:rsidRDefault="004A553A" w:rsidP="004A5AC4">
      <w:pPr>
        <w:spacing w:after="0" w:line="240" w:lineRule="auto"/>
      </w:pPr>
      <w:r>
        <w:separator/>
      </w:r>
    </w:p>
  </w:footnote>
  <w:footnote w:type="continuationSeparator" w:id="0">
    <w:p w:rsidR="004A553A" w:rsidRDefault="004A553A" w:rsidP="004A5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402344"/>
      <w:docPartObj>
        <w:docPartGallery w:val="Page Numbers (Top of Page)"/>
        <w:docPartUnique/>
      </w:docPartObj>
    </w:sdtPr>
    <w:sdtEndPr>
      <w:rPr>
        <w:noProof/>
      </w:rPr>
    </w:sdtEndPr>
    <w:sdtContent>
      <w:p w:rsidR="00C9186D" w:rsidRDefault="00C9186D">
        <w:pPr>
          <w:pStyle w:val="Header"/>
        </w:pPr>
        <w:r>
          <w:fldChar w:fldCharType="begin"/>
        </w:r>
        <w:r>
          <w:instrText xml:space="preserve"> PAGE   \* MERGEFORMAT </w:instrText>
        </w:r>
        <w:r>
          <w:fldChar w:fldCharType="separate"/>
        </w:r>
        <w:r w:rsidR="00C60B88">
          <w:rPr>
            <w:noProof/>
          </w:rPr>
          <w:t>14</w:t>
        </w:r>
        <w:r>
          <w:rPr>
            <w:noProof/>
          </w:rPr>
          <w:fldChar w:fldCharType="end"/>
        </w:r>
      </w:p>
    </w:sdtContent>
  </w:sdt>
  <w:p w:rsidR="00C9186D" w:rsidRDefault="00C918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885083"/>
      <w:docPartObj>
        <w:docPartGallery w:val="Page Numbers (Top of Page)"/>
        <w:docPartUnique/>
      </w:docPartObj>
    </w:sdtPr>
    <w:sdtEndPr>
      <w:rPr>
        <w:noProof/>
      </w:rPr>
    </w:sdtEndPr>
    <w:sdtContent>
      <w:p w:rsidR="00C9186D" w:rsidRDefault="00C9186D">
        <w:pPr>
          <w:pStyle w:val="Header"/>
          <w:jc w:val="right"/>
        </w:pPr>
        <w:r>
          <w:fldChar w:fldCharType="begin"/>
        </w:r>
        <w:r>
          <w:instrText xml:space="preserve"> PAGE   \* MERGEFORMAT </w:instrText>
        </w:r>
        <w:r>
          <w:fldChar w:fldCharType="separate"/>
        </w:r>
        <w:r w:rsidR="00C60B88">
          <w:rPr>
            <w:noProof/>
          </w:rPr>
          <w:t>15</w:t>
        </w:r>
        <w:r>
          <w:rPr>
            <w:noProof/>
          </w:rPr>
          <w:fldChar w:fldCharType="end"/>
        </w:r>
      </w:p>
    </w:sdtContent>
  </w:sdt>
  <w:p w:rsidR="00C9186D" w:rsidRDefault="00C918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821199"/>
      <w:docPartObj>
        <w:docPartGallery w:val="Page Numbers (Top of Page)"/>
        <w:docPartUnique/>
      </w:docPartObj>
    </w:sdtPr>
    <w:sdtEndPr>
      <w:rPr>
        <w:noProof/>
      </w:rPr>
    </w:sdtEndPr>
    <w:sdtContent>
      <w:p w:rsidR="00C9186D" w:rsidRDefault="00C9186D">
        <w:pPr>
          <w:pStyle w:val="Header"/>
          <w:jc w:val="right"/>
        </w:pPr>
        <w:r>
          <w:fldChar w:fldCharType="begin"/>
        </w:r>
        <w:r>
          <w:instrText xml:space="preserve"> PAGE   \* MERGEFORMAT </w:instrText>
        </w:r>
        <w:r>
          <w:fldChar w:fldCharType="separate"/>
        </w:r>
        <w:r w:rsidR="00C60B88">
          <w:rPr>
            <w:noProof/>
          </w:rPr>
          <w:t>1</w:t>
        </w:r>
        <w:r>
          <w:rPr>
            <w:noProof/>
          </w:rPr>
          <w:fldChar w:fldCharType="end"/>
        </w:r>
      </w:p>
    </w:sdtContent>
  </w:sdt>
  <w:p w:rsidR="00C9186D" w:rsidRDefault="00C91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2B56"/>
    <w:multiLevelType w:val="hybridMultilevel"/>
    <w:tmpl w:val="62A8652A"/>
    <w:lvl w:ilvl="0" w:tplc="A0DC90C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B25428D"/>
    <w:multiLevelType w:val="hybridMultilevel"/>
    <w:tmpl w:val="8348E68A"/>
    <w:lvl w:ilvl="0" w:tplc="59AA642C">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F747D65"/>
    <w:multiLevelType w:val="hybridMultilevel"/>
    <w:tmpl w:val="D3F4C662"/>
    <w:lvl w:ilvl="0" w:tplc="00BED0D4">
      <w:start w:val="1"/>
      <w:numFmt w:val="decimal"/>
      <w:lvlText w:val="%1."/>
      <w:lvlJc w:val="left"/>
      <w:pPr>
        <w:ind w:left="1069" w:hanging="360"/>
      </w:pPr>
      <w:rPr>
        <w:rFonts w:hint="default"/>
        <w:color w:val="000000" w:themeColor="text1"/>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1E06979"/>
    <w:multiLevelType w:val="hybridMultilevel"/>
    <w:tmpl w:val="40CE6BB4"/>
    <w:lvl w:ilvl="0" w:tplc="654EC6B2">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15DA6EB7"/>
    <w:multiLevelType w:val="hybridMultilevel"/>
    <w:tmpl w:val="F87A0E9E"/>
    <w:lvl w:ilvl="0" w:tplc="6CAC875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7DF0C79"/>
    <w:multiLevelType w:val="hybridMultilevel"/>
    <w:tmpl w:val="46F6C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D191B"/>
    <w:multiLevelType w:val="hybridMultilevel"/>
    <w:tmpl w:val="F190B972"/>
    <w:lvl w:ilvl="0" w:tplc="BD1EC96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1B2461BF"/>
    <w:multiLevelType w:val="hybridMultilevel"/>
    <w:tmpl w:val="6D329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490600"/>
    <w:multiLevelType w:val="hybridMultilevel"/>
    <w:tmpl w:val="E7763A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151C5C"/>
    <w:multiLevelType w:val="hybridMultilevel"/>
    <w:tmpl w:val="8D0ED9EA"/>
    <w:lvl w:ilvl="0" w:tplc="85F0D1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65801B7"/>
    <w:multiLevelType w:val="hybridMultilevel"/>
    <w:tmpl w:val="5CE2AC1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ACC7545"/>
    <w:multiLevelType w:val="hybridMultilevel"/>
    <w:tmpl w:val="D3667132"/>
    <w:lvl w:ilvl="0" w:tplc="0492C7A6">
      <w:start w:val="1"/>
      <w:numFmt w:val="decimal"/>
      <w:lvlText w:val="%1."/>
      <w:lvlJc w:val="left"/>
      <w:pPr>
        <w:ind w:left="927" w:hanging="360"/>
      </w:pPr>
      <w:rPr>
        <w:rFonts w:ascii="Times New Roman" w:hAnsi="Times New Roman" w:cs="Times New Roman"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ED3F28"/>
    <w:multiLevelType w:val="hybridMultilevel"/>
    <w:tmpl w:val="9E1ABA46"/>
    <w:lvl w:ilvl="0" w:tplc="F676D2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8D13B3F"/>
    <w:multiLevelType w:val="hybridMultilevel"/>
    <w:tmpl w:val="3920E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F25C4A"/>
    <w:multiLevelType w:val="hybridMultilevel"/>
    <w:tmpl w:val="075817D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0E62D7"/>
    <w:multiLevelType w:val="multilevel"/>
    <w:tmpl w:val="402C57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FAA616E"/>
    <w:multiLevelType w:val="hybridMultilevel"/>
    <w:tmpl w:val="1DA0EC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FE3041B"/>
    <w:multiLevelType w:val="hybridMultilevel"/>
    <w:tmpl w:val="5CFEEC5C"/>
    <w:lvl w:ilvl="0" w:tplc="33FA7D0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50B75047"/>
    <w:multiLevelType w:val="hybridMultilevel"/>
    <w:tmpl w:val="117CFF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E287DEE"/>
    <w:multiLevelType w:val="hybridMultilevel"/>
    <w:tmpl w:val="4E9ABF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D469F"/>
    <w:multiLevelType w:val="hybridMultilevel"/>
    <w:tmpl w:val="E4B6B8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46700B7"/>
    <w:multiLevelType w:val="hybridMultilevel"/>
    <w:tmpl w:val="D1400D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6522C42"/>
    <w:multiLevelType w:val="hybridMultilevel"/>
    <w:tmpl w:val="B1DE23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A2F484B"/>
    <w:multiLevelType w:val="hybridMultilevel"/>
    <w:tmpl w:val="2BD26278"/>
    <w:lvl w:ilvl="0" w:tplc="1CEAB082">
      <w:start w:val="1"/>
      <w:numFmt w:val="upperLetter"/>
      <w:lvlText w:val="%1."/>
      <w:lvlJc w:val="left"/>
      <w:pPr>
        <w:ind w:left="720" w:hanging="360"/>
      </w:pPr>
      <w:rPr>
        <w:rFonts w:hint="default"/>
        <w:color w:val="FFFFFF" w:themeColor="background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5076209"/>
    <w:multiLevelType w:val="hybridMultilevel"/>
    <w:tmpl w:val="B172FB0A"/>
    <w:lvl w:ilvl="0" w:tplc="E14012F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79EF26E1"/>
    <w:multiLevelType w:val="hybridMultilevel"/>
    <w:tmpl w:val="749C1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A1A1069"/>
    <w:multiLevelType w:val="hybridMultilevel"/>
    <w:tmpl w:val="040A5438"/>
    <w:lvl w:ilvl="0" w:tplc="3EB88A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C2A2D44"/>
    <w:multiLevelType w:val="hybridMultilevel"/>
    <w:tmpl w:val="9B5824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7C715B44"/>
    <w:multiLevelType w:val="hybridMultilevel"/>
    <w:tmpl w:val="1C649592"/>
    <w:lvl w:ilvl="0" w:tplc="2F02B6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26"/>
  </w:num>
  <w:num w:numId="3">
    <w:abstractNumId w:val="1"/>
  </w:num>
  <w:num w:numId="4">
    <w:abstractNumId w:val="3"/>
  </w:num>
  <w:num w:numId="5">
    <w:abstractNumId w:val="16"/>
  </w:num>
  <w:num w:numId="6">
    <w:abstractNumId w:val="18"/>
  </w:num>
  <w:num w:numId="7">
    <w:abstractNumId w:val="20"/>
  </w:num>
  <w:num w:numId="8">
    <w:abstractNumId w:val="24"/>
  </w:num>
  <w:num w:numId="9">
    <w:abstractNumId w:val="8"/>
  </w:num>
  <w:num w:numId="10">
    <w:abstractNumId w:val="6"/>
  </w:num>
  <w:num w:numId="11">
    <w:abstractNumId w:val="10"/>
  </w:num>
  <w:num w:numId="12">
    <w:abstractNumId w:val="9"/>
  </w:num>
  <w:num w:numId="13">
    <w:abstractNumId w:val="5"/>
  </w:num>
  <w:num w:numId="14">
    <w:abstractNumId w:val="13"/>
  </w:num>
  <w:num w:numId="15">
    <w:abstractNumId w:val="27"/>
  </w:num>
  <w:num w:numId="16">
    <w:abstractNumId w:val="19"/>
  </w:num>
  <w:num w:numId="17">
    <w:abstractNumId w:val="23"/>
  </w:num>
  <w:num w:numId="18">
    <w:abstractNumId w:val="11"/>
  </w:num>
  <w:num w:numId="19">
    <w:abstractNumId w:val="25"/>
  </w:num>
  <w:num w:numId="20">
    <w:abstractNumId w:val="21"/>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0"/>
  </w:num>
  <w:num w:numId="25">
    <w:abstractNumId w:val="7"/>
  </w:num>
  <w:num w:numId="26">
    <w:abstractNumId w:val="22"/>
  </w:num>
  <w:num w:numId="27">
    <w:abstractNumId w:val="17"/>
  </w:num>
  <w:num w:numId="28">
    <w:abstractNumId w:val="2"/>
  </w:num>
  <w:num w:numId="29">
    <w:abstractNumId w:val="2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D2"/>
    <w:rsid w:val="000048B0"/>
    <w:rsid w:val="00027ADF"/>
    <w:rsid w:val="000346D2"/>
    <w:rsid w:val="00034A64"/>
    <w:rsid w:val="00051565"/>
    <w:rsid w:val="00051B2A"/>
    <w:rsid w:val="000622A0"/>
    <w:rsid w:val="0007089A"/>
    <w:rsid w:val="000736A4"/>
    <w:rsid w:val="000A34F3"/>
    <w:rsid w:val="000E2AD2"/>
    <w:rsid w:val="000E6976"/>
    <w:rsid w:val="000F1B50"/>
    <w:rsid w:val="000F1C73"/>
    <w:rsid w:val="00112B98"/>
    <w:rsid w:val="00117097"/>
    <w:rsid w:val="00135590"/>
    <w:rsid w:val="00172230"/>
    <w:rsid w:val="00173A21"/>
    <w:rsid w:val="00175C4C"/>
    <w:rsid w:val="00185596"/>
    <w:rsid w:val="001912E8"/>
    <w:rsid w:val="001A56B7"/>
    <w:rsid w:val="001A67A1"/>
    <w:rsid w:val="001B17F0"/>
    <w:rsid w:val="001C6F05"/>
    <w:rsid w:val="002008DE"/>
    <w:rsid w:val="00221556"/>
    <w:rsid w:val="002217AD"/>
    <w:rsid w:val="0022738C"/>
    <w:rsid w:val="002303A3"/>
    <w:rsid w:val="0023280C"/>
    <w:rsid w:val="002346B3"/>
    <w:rsid w:val="002478F5"/>
    <w:rsid w:val="00261A50"/>
    <w:rsid w:val="00286AC5"/>
    <w:rsid w:val="0029009F"/>
    <w:rsid w:val="002B2894"/>
    <w:rsid w:val="002B3ABD"/>
    <w:rsid w:val="002C13F2"/>
    <w:rsid w:val="002C2DB4"/>
    <w:rsid w:val="002E169B"/>
    <w:rsid w:val="002F1B19"/>
    <w:rsid w:val="002F23B0"/>
    <w:rsid w:val="002F30E5"/>
    <w:rsid w:val="00316BB3"/>
    <w:rsid w:val="003249E4"/>
    <w:rsid w:val="00332B54"/>
    <w:rsid w:val="0034118A"/>
    <w:rsid w:val="00347B8D"/>
    <w:rsid w:val="003672E3"/>
    <w:rsid w:val="003C42D5"/>
    <w:rsid w:val="003D04B0"/>
    <w:rsid w:val="003D08A3"/>
    <w:rsid w:val="003D36A0"/>
    <w:rsid w:val="003F0958"/>
    <w:rsid w:val="003F3DFE"/>
    <w:rsid w:val="004109C9"/>
    <w:rsid w:val="004135F0"/>
    <w:rsid w:val="00413A09"/>
    <w:rsid w:val="00415BAF"/>
    <w:rsid w:val="0042076B"/>
    <w:rsid w:val="00446558"/>
    <w:rsid w:val="00454BCF"/>
    <w:rsid w:val="0045690C"/>
    <w:rsid w:val="00466689"/>
    <w:rsid w:val="00485E03"/>
    <w:rsid w:val="004905FA"/>
    <w:rsid w:val="00491049"/>
    <w:rsid w:val="0049361C"/>
    <w:rsid w:val="004A2E54"/>
    <w:rsid w:val="004A553A"/>
    <w:rsid w:val="004A5AC4"/>
    <w:rsid w:val="004B2E4D"/>
    <w:rsid w:val="004C5C33"/>
    <w:rsid w:val="004D5959"/>
    <w:rsid w:val="004D66A1"/>
    <w:rsid w:val="004D7BFB"/>
    <w:rsid w:val="004F20B1"/>
    <w:rsid w:val="00510AC2"/>
    <w:rsid w:val="00525EA7"/>
    <w:rsid w:val="00532CE3"/>
    <w:rsid w:val="005336B0"/>
    <w:rsid w:val="00541DAC"/>
    <w:rsid w:val="00553038"/>
    <w:rsid w:val="005627AD"/>
    <w:rsid w:val="0056602A"/>
    <w:rsid w:val="00575196"/>
    <w:rsid w:val="0059305E"/>
    <w:rsid w:val="005B6C45"/>
    <w:rsid w:val="005C0AE8"/>
    <w:rsid w:val="005C1A6A"/>
    <w:rsid w:val="005C3529"/>
    <w:rsid w:val="005C3BBD"/>
    <w:rsid w:val="005F77CE"/>
    <w:rsid w:val="00610F27"/>
    <w:rsid w:val="00612E33"/>
    <w:rsid w:val="00621FE0"/>
    <w:rsid w:val="00624529"/>
    <w:rsid w:val="00633851"/>
    <w:rsid w:val="00650041"/>
    <w:rsid w:val="00651AC3"/>
    <w:rsid w:val="00655062"/>
    <w:rsid w:val="006865B6"/>
    <w:rsid w:val="00686A6C"/>
    <w:rsid w:val="00690402"/>
    <w:rsid w:val="00695EF4"/>
    <w:rsid w:val="006B4D2A"/>
    <w:rsid w:val="006E2463"/>
    <w:rsid w:val="006F1FF4"/>
    <w:rsid w:val="00727555"/>
    <w:rsid w:val="00750308"/>
    <w:rsid w:val="00765B4E"/>
    <w:rsid w:val="00776C2F"/>
    <w:rsid w:val="007B4EDE"/>
    <w:rsid w:val="007C0147"/>
    <w:rsid w:val="007D78C2"/>
    <w:rsid w:val="007E054F"/>
    <w:rsid w:val="007F6BE1"/>
    <w:rsid w:val="00822102"/>
    <w:rsid w:val="0084267D"/>
    <w:rsid w:val="008663F9"/>
    <w:rsid w:val="0088344D"/>
    <w:rsid w:val="008A2202"/>
    <w:rsid w:val="008B4727"/>
    <w:rsid w:val="008B59DB"/>
    <w:rsid w:val="008C19CE"/>
    <w:rsid w:val="008C5E1F"/>
    <w:rsid w:val="008D00DA"/>
    <w:rsid w:val="008D0A9B"/>
    <w:rsid w:val="008D6D08"/>
    <w:rsid w:val="00900199"/>
    <w:rsid w:val="00900B1D"/>
    <w:rsid w:val="009066FD"/>
    <w:rsid w:val="00907D91"/>
    <w:rsid w:val="009151C6"/>
    <w:rsid w:val="00923683"/>
    <w:rsid w:val="0093082B"/>
    <w:rsid w:val="0093104E"/>
    <w:rsid w:val="009400F7"/>
    <w:rsid w:val="009469C8"/>
    <w:rsid w:val="00956858"/>
    <w:rsid w:val="00962DA8"/>
    <w:rsid w:val="009A48D7"/>
    <w:rsid w:val="009D258D"/>
    <w:rsid w:val="00A04485"/>
    <w:rsid w:val="00A247BA"/>
    <w:rsid w:val="00A326CD"/>
    <w:rsid w:val="00A41339"/>
    <w:rsid w:val="00A54E04"/>
    <w:rsid w:val="00A65F2C"/>
    <w:rsid w:val="00A73EA4"/>
    <w:rsid w:val="00AA426C"/>
    <w:rsid w:val="00AB1DA1"/>
    <w:rsid w:val="00AC0B7E"/>
    <w:rsid w:val="00AC2A05"/>
    <w:rsid w:val="00AC64B3"/>
    <w:rsid w:val="00AD3345"/>
    <w:rsid w:val="00AF0610"/>
    <w:rsid w:val="00AF7FEE"/>
    <w:rsid w:val="00B073E7"/>
    <w:rsid w:val="00B172A8"/>
    <w:rsid w:val="00B17660"/>
    <w:rsid w:val="00B22686"/>
    <w:rsid w:val="00B405DB"/>
    <w:rsid w:val="00B57A08"/>
    <w:rsid w:val="00B57E08"/>
    <w:rsid w:val="00B67EC6"/>
    <w:rsid w:val="00B71386"/>
    <w:rsid w:val="00B82D4E"/>
    <w:rsid w:val="00B86A1D"/>
    <w:rsid w:val="00BA47D6"/>
    <w:rsid w:val="00BA6254"/>
    <w:rsid w:val="00BC0145"/>
    <w:rsid w:val="00BD3E91"/>
    <w:rsid w:val="00BE6A66"/>
    <w:rsid w:val="00C01BC4"/>
    <w:rsid w:val="00C03C4B"/>
    <w:rsid w:val="00C17CB2"/>
    <w:rsid w:val="00C2009A"/>
    <w:rsid w:val="00C2596F"/>
    <w:rsid w:val="00C40613"/>
    <w:rsid w:val="00C60B88"/>
    <w:rsid w:val="00C6285F"/>
    <w:rsid w:val="00C73AF8"/>
    <w:rsid w:val="00C76989"/>
    <w:rsid w:val="00C80C02"/>
    <w:rsid w:val="00C83B6D"/>
    <w:rsid w:val="00C90511"/>
    <w:rsid w:val="00C9186D"/>
    <w:rsid w:val="00CD7F1E"/>
    <w:rsid w:val="00CE5115"/>
    <w:rsid w:val="00CF1F37"/>
    <w:rsid w:val="00D433F6"/>
    <w:rsid w:val="00D60ABE"/>
    <w:rsid w:val="00D75A65"/>
    <w:rsid w:val="00D75E75"/>
    <w:rsid w:val="00D92470"/>
    <w:rsid w:val="00DA7FB7"/>
    <w:rsid w:val="00DC6EA9"/>
    <w:rsid w:val="00DF0BCC"/>
    <w:rsid w:val="00DF2E69"/>
    <w:rsid w:val="00DF7B7F"/>
    <w:rsid w:val="00E23C64"/>
    <w:rsid w:val="00E43183"/>
    <w:rsid w:val="00E44558"/>
    <w:rsid w:val="00E45C86"/>
    <w:rsid w:val="00E5514F"/>
    <w:rsid w:val="00E74558"/>
    <w:rsid w:val="00E804D2"/>
    <w:rsid w:val="00E86215"/>
    <w:rsid w:val="00E92FCF"/>
    <w:rsid w:val="00EA2D27"/>
    <w:rsid w:val="00EA719E"/>
    <w:rsid w:val="00EF6E9F"/>
    <w:rsid w:val="00F02269"/>
    <w:rsid w:val="00F26096"/>
    <w:rsid w:val="00F36BF5"/>
    <w:rsid w:val="00F40B40"/>
    <w:rsid w:val="00F627D4"/>
    <w:rsid w:val="00F662A0"/>
    <w:rsid w:val="00FC4C1C"/>
    <w:rsid w:val="00FC5035"/>
    <w:rsid w:val="00FC78E2"/>
    <w:rsid w:val="00FD3E61"/>
    <w:rsid w:val="00FD723D"/>
    <w:rsid w:val="00FE24F5"/>
    <w:rsid w:val="00FE3A73"/>
    <w:rsid w:val="00FF204D"/>
    <w:rsid w:val="00FF48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89"/>
    <w:rPr>
      <w:rFonts w:ascii="Times New Roman" w:hAnsi="Times New Roman"/>
      <w:sz w:val="24"/>
    </w:rPr>
  </w:style>
  <w:style w:type="paragraph" w:styleId="Heading1">
    <w:name w:val="heading 1"/>
    <w:basedOn w:val="Normal"/>
    <w:next w:val="Normal"/>
    <w:link w:val="Heading1Char"/>
    <w:uiPriority w:val="9"/>
    <w:qFormat/>
    <w:rsid w:val="00B176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6C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6A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9E4"/>
    <w:rPr>
      <w:color w:val="0000FF" w:themeColor="hyperlink"/>
      <w:u w:val="single"/>
    </w:rPr>
  </w:style>
  <w:style w:type="paragraph" w:styleId="ListParagraph">
    <w:name w:val="List Paragraph"/>
    <w:aliases w:val="point-point"/>
    <w:basedOn w:val="Normal"/>
    <w:link w:val="ListParagraphChar"/>
    <w:uiPriority w:val="34"/>
    <w:qFormat/>
    <w:rsid w:val="00A41339"/>
    <w:pPr>
      <w:ind w:left="720"/>
      <w:contextualSpacing/>
    </w:pPr>
  </w:style>
  <w:style w:type="character" w:customStyle="1" w:styleId="ListParagraphChar">
    <w:name w:val="List Paragraph Char"/>
    <w:aliases w:val="point-point Char"/>
    <w:basedOn w:val="DefaultParagraphFont"/>
    <w:link w:val="ListParagraph"/>
    <w:uiPriority w:val="34"/>
    <w:locked/>
    <w:rsid w:val="00A41339"/>
    <w:rPr>
      <w:rFonts w:ascii="Times New Roman" w:hAnsi="Times New Roman"/>
      <w:sz w:val="24"/>
    </w:rPr>
  </w:style>
  <w:style w:type="character" w:customStyle="1" w:styleId="Heading2Char">
    <w:name w:val="Heading 2 Char"/>
    <w:basedOn w:val="DefaultParagraphFont"/>
    <w:link w:val="Heading2"/>
    <w:uiPriority w:val="9"/>
    <w:rsid w:val="00776C2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A7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FB7"/>
    <w:rPr>
      <w:rFonts w:ascii="Tahoma" w:hAnsi="Tahoma" w:cs="Tahoma"/>
      <w:sz w:val="16"/>
      <w:szCs w:val="16"/>
    </w:rPr>
  </w:style>
  <w:style w:type="character" w:customStyle="1" w:styleId="Heading3Char">
    <w:name w:val="Heading 3 Char"/>
    <w:basedOn w:val="DefaultParagraphFont"/>
    <w:link w:val="Heading3"/>
    <w:uiPriority w:val="9"/>
    <w:rsid w:val="00686A6C"/>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B1766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D2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8D"/>
    <w:rPr>
      <w:rFonts w:ascii="Times New Roman" w:hAnsi="Times New Roman"/>
      <w:sz w:val="24"/>
    </w:rPr>
  </w:style>
  <w:style w:type="paragraph" w:styleId="Footer">
    <w:name w:val="footer"/>
    <w:basedOn w:val="Normal"/>
    <w:link w:val="FooterChar"/>
    <w:uiPriority w:val="99"/>
    <w:unhideWhenUsed/>
    <w:rsid w:val="004A5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AC4"/>
    <w:rPr>
      <w:rFonts w:ascii="Times New Roman" w:hAnsi="Times New Roman"/>
      <w:sz w:val="24"/>
    </w:rPr>
  </w:style>
  <w:style w:type="paragraph" w:styleId="HTMLPreformatted">
    <w:name w:val="HTML Preformatted"/>
    <w:basedOn w:val="Normal"/>
    <w:link w:val="HTMLPreformattedChar"/>
    <w:uiPriority w:val="99"/>
    <w:unhideWhenUsed/>
    <w:rsid w:val="00AD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ja-JP"/>
    </w:rPr>
  </w:style>
  <w:style w:type="character" w:customStyle="1" w:styleId="HTMLPreformattedChar">
    <w:name w:val="HTML Preformatted Char"/>
    <w:basedOn w:val="DefaultParagraphFont"/>
    <w:link w:val="HTMLPreformatted"/>
    <w:uiPriority w:val="99"/>
    <w:qFormat/>
    <w:rsid w:val="00AD3345"/>
    <w:rPr>
      <w:rFonts w:ascii="Courier New" w:eastAsia="Times New Roman" w:hAnsi="Courier New" w:cs="Courier New"/>
      <w:sz w:val="20"/>
      <w:szCs w:val="20"/>
      <w:lang w:val="en-US" w:eastAsia="ja-JP"/>
    </w:rPr>
  </w:style>
  <w:style w:type="paragraph" w:styleId="Caption">
    <w:name w:val="caption"/>
    <w:basedOn w:val="Normal"/>
    <w:next w:val="Normal"/>
    <w:uiPriority w:val="35"/>
    <w:unhideWhenUsed/>
    <w:qFormat/>
    <w:rsid w:val="00EA2D27"/>
    <w:pPr>
      <w:spacing w:line="240" w:lineRule="auto"/>
    </w:pPr>
    <w:rPr>
      <w:rFonts w:asciiTheme="minorHAnsi" w:hAnsiTheme="minorHAnsi"/>
      <w:b/>
      <w:bCs/>
      <w:color w:val="4F81BD" w:themeColor="accent1"/>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89"/>
    <w:rPr>
      <w:rFonts w:ascii="Times New Roman" w:hAnsi="Times New Roman"/>
      <w:sz w:val="24"/>
    </w:rPr>
  </w:style>
  <w:style w:type="paragraph" w:styleId="Heading1">
    <w:name w:val="heading 1"/>
    <w:basedOn w:val="Normal"/>
    <w:next w:val="Normal"/>
    <w:link w:val="Heading1Char"/>
    <w:uiPriority w:val="9"/>
    <w:qFormat/>
    <w:rsid w:val="00B176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6C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6A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9E4"/>
    <w:rPr>
      <w:color w:val="0000FF" w:themeColor="hyperlink"/>
      <w:u w:val="single"/>
    </w:rPr>
  </w:style>
  <w:style w:type="paragraph" w:styleId="ListParagraph">
    <w:name w:val="List Paragraph"/>
    <w:aliases w:val="point-point"/>
    <w:basedOn w:val="Normal"/>
    <w:link w:val="ListParagraphChar"/>
    <w:uiPriority w:val="34"/>
    <w:qFormat/>
    <w:rsid w:val="00A41339"/>
    <w:pPr>
      <w:ind w:left="720"/>
      <w:contextualSpacing/>
    </w:pPr>
  </w:style>
  <w:style w:type="character" w:customStyle="1" w:styleId="ListParagraphChar">
    <w:name w:val="List Paragraph Char"/>
    <w:aliases w:val="point-point Char"/>
    <w:basedOn w:val="DefaultParagraphFont"/>
    <w:link w:val="ListParagraph"/>
    <w:uiPriority w:val="34"/>
    <w:locked/>
    <w:rsid w:val="00A41339"/>
    <w:rPr>
      <w:rFonts w:ascii="Times New Roman" w:hAnsi="Times New Roman"/>
      <w:sz w:val="24"/>
    </w:rPr>
  </w:style>
  <w:style w:type="character" w:customStyle="1" w:styleId="Heading2Char">
    <w:name w:val="Heading 2 Char"/>
    <w:basedOn w:val="DefaultParagraphFont"/>
    <w:link w:val="Heading2"/>
    <w:uiPriority w:val="9"/>
    <w:rsid w:val="00776C2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A7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FB7"/>
    <w:rPr>
      <w:rFonts w:ascii="Tahoma" w:hAnsi="Tahoma" w:cs="Tahoma"/>
      <w:sz w:val="16"/>
      <w:szCs w:val="16"/>
    </w:rPr>
  </w:style>
  <w:style w:type="character" w:customStyle="1" w:styleId="Heading3Char">
    <w:name w:val="Heading 3 Char"/>
    <w:basedOn w:val="DefaultParagraphFont"/>
    <w:link w:val="Heading3"/>
    <w:uiPriority w:val="9"/>
    <w:rsid w:val="00686A6C"/>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B1766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D2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8D"/>
    <w:rPr>
      <w:rFonts w:ascii="Times New Roman" w:hAnsi="Times New Roman"/>
      <w:sz w:val="24"/>
    </w:rPr>
  </w:style>
  <w:style w:type="paragraph" w:styleId="Footer">
    <w:name w:val="footer"/>
    <w:basedOn w:val="Normal"/>
    <w:link w:val="FooterChar"/>
    <w:uiPriority w:val="99"/>
    <w:unhideWhenUsed/>
    <w:rsid w:val="004A5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AC4"/>
    <w:rPr>
      <w:rFonts w:ascii="Times New Roman" w:hAnsi="Times New Roman"/>
      <w:sz w:val="24"/>
    </w:rPr>
  </w:style>
  <w:style w:type="paragraph" w:styleId="HTMLPreformatted">
    <w:name w:val="HTML Preformatted"/>
    <w:basedOn w:val="Normal"/>
    <w:link w:val="HTMLPreformattedChar"/>
    <w:uiPriority w:val="99"/>
    <w:unhideWhenUsed/>
    <w:rsid w:val="00AD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ja-JP"/>
    </w:rPr>
  </w:style>
  <w:style w:type="character" w:customStyle="1" w:styleId="HTMLPreformattedChar">
    <w:name w:val="HTML Preformatted Char"/>
    <w:basedOn w:val="DefaultParagraphFont"/>
    <w:link w:val="HTMLPreformatted"/>
    <w:uiPriority w:val="99"/>
    <w:qFormat/>
    <w:rsid w:val="00AD3345"/>
    <w:rPr>
      <w:rFonts w:ascii="Courier New" w:eastAsia="Times New Roman" w:hAnsi="Courier New" w:cs="Courier New"/>
      <w:sz w:val="20"/>
      <w:szCs w:val="20"/>
      <w:lang w:val="en-US" w:eastAsia="ja-JP"/>
    </w:rPr>
  </w:style>
  <w:style w:type="paragraph" w:styleId="Caption">
    <w:name w:val="caption"/>
    <w:basedOn w:val="Normal"/>
    <w:next w:val="Normal"/>
    <w:uiPriority w:val="35"/>
    <w:unhideWhenUsed/>
    <w:qFormat/>
    <w:rsid w:val="00EA2D27"/>
    <w:pPr>
      <w:spacing w:line="240" w:lineRule="auto"/>
    </w:pPr>
    <w:rPr>
      <w:rFonts w:asciiTheme="minorHAnsi" w:hAnsiTheme="minorHAnsi"/>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qa_arifah@apps.ipb.ac.id" TargetMode="External"/><Relationship Id="rId13" Type="http://schemas.openxmlformats.org/officeDocument/2006/relationships/image" Target="media/image3.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Ejournal.Skpm.Ipb.Ac.Id/Index.Php/Jskpm/Article/View/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repository.ipb.ac.id/jspui/bitstream/123456789/80711/1/I15nk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17</Pages>
  <Words>7165</Words>
  <Characters>40844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RIQA ARIFAH</cp:lastModifiedBy>
  <cp:revision>7</cp:revision>
  <cp:lastPrinted>2019-02-20T14:44:00Z</cp:lastPrinted>
  <dcterms:created xsi:type="dcterms:W3CDTF">2019-02-20T12:31:00Z</dcterms:created>
  <dcterms:modified xsi:type="dcterms:W3CDTF">2019-02-20T15:57:00Z</dcterms:modified>
</cp:coreProperties>
</file>